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A9" w:rsidRDefault="008615A9" w:rsidP="008615A9">
      <w:pPr>
        <w:jc w:val="center"/>
        <w:rPr>
          <w:b/>
        </w:rPr>
      </w:pPr>
    </w:p>
    <w:p w:rsidR="00D26B04" w:rsidRPr="00F03B49" w:rsidRDefault="00D26B04" w:rsidP="00D26B0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F03B49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АДМИНИСТРАЦИЯ БЕРЕГАЕВСКОГО СЕЛЬСКОГО ПОСЕЛЕНИЯ  </w:t>
      </w:r>
    </w:p>
    <w:p w:rsidR="00D26B04" w:rsidRPr="00F03B49" w:rsidRDefault="00D26B04" w:rsidP="00D26B0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</w:p>
    <w:p w:rsidR="00D26B04" w:rsidRPr="00F03B49" w:rsidRDefault="00D26B04" w:rsidP="00D26B0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F03B49">
        <w:rPr>
          <w:rFonts w:eastAsia="DejaVu Sans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A25A35" w:rsidRDefault="00A25A35" w:rsidP="008615A9">
      <w:pPr>
        <w:jc w:val="both"/>
      </w:pPr>
    </w:p>
    <w:p w:rsidR="008615A9" w:rsidRDefault="00CA190A" w:rsidP="008615A9">
      <w:pPr>
        <w:jc w:val="both"/>
      </w:pPr>
      <w:r>
        <w:t>25</w:t>
      </w:r>
      <w:r w:rsidR="008615A9">
        <w:t>.0</w:t>
      </w:r>
      <w:r>
        <w:t>9</w:t>
      </w:r>
      <w:r w:rsidR="008615A9">
        <w:t xml:space="preserve">.2023                                                                                                                           № </w:t>
      </w:r>
      <w:r>
        <w:t>59</w:t>
      </w:r>
    </w:p>
    <w:p w:rsidR="008615A9" w:rsidRDefault="00D26B04" w:rsidP="008615A9">
      <w:r>
        <w:t>п. Берегаево</w:t>
      </w:r>
    </w:p>
    <w:p w:rsidR="00D26B04" w:rsidRDefault="00D26B04" w:rsidP="008615A9"/>
    <w:p w:rsidR="00D26B04" w:rsidRDefault="00D26B04" w:rsidP="008615A9">
      <w:pPr>
        <w:rPr>
          <w:b/>
          <w:bCs/>
          <w:color w:val="000000"/>
          <w:lang w:bidi="ru-RU"/>
        </w:rPr>
      </w:pPr>
    </w:p>
    <w:p w:rsidR="008615A9" w:rsidRPr="00D26B04" w:rsidRDefault="008615A9" w:rsidP="008615A9">
      <w:pPr>
        <w:jc w:val="center"/>
      </w:pPr>
      <w:r w:rsidRPr="00D26B04">
        <w:t>Об утверждении Порядка разработки прогноза социально-экономического развития муниципального образования Берегаевское сельское поселение</w:t>
      </w:r>
    </w:p>
    <w:p w:rsidR="008615A9" w:rsidRPr="008615A9" w:rsidRDefault="008615A9" w:rsidP="008615A9">
      <w:pPr>
        <w:jc w:val="both"/>
        <w:rPr>
          <w:b/>
          <w:bCs/>
          <w:color w:val="000000"/>
          <w:lang w:bidi="ru-RU"/>
        </w:rPr>
      </w:pPr>
    </w:p>
    <w:p w:rsidR="008615A9" w:rsidRPr="00A25A35" w:rsidRDefault="008615A9" w:rsidP="00A25A35">
      <w:pPr>
        <w:pStyle w:val="1"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</w:pPr>
      <w:r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статьей 173 Бюджетного кодекса Российской Федерации, Федеральным законом от </w:t>
      </w:r>
      <w:r w:rsidR="00D26B04"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D26B04"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октября </w:t>
      </w:r>
      <w:r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>2003 № 131-ФЗ «Об общих принципах организации местного самоуправления в Российской Фед</w:t>
      </w:r>
      <w:r w:rsidR="006064F1"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ерации», Федеральным законом </w:t>
      </w:r>
      <w:r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>от 28</w:t>
      </w:r>
      <w:r w:rsidR="00D26B04"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июня </w:t>
      </w:r>
      <w:r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>2014 № 172-ФЗ «О стратегическом планировании в Российской Федерации»,</w:t>
      </w:r>
      <w:r w:rsidR="006064F1"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Законом Томской области от 12 марта 2015 года № 24-ОЗ «О стратегическом планировании в Томской области», Решением Совета Берегаевского сельского поселения от 16.11.2020 </w:t>
      </w:r>
      <w:r w:rsidR="00D26B04"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</w:t>
      </w:r>
      <w:r w:rsidR="006064F1"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18</w:t>
      </w:r>
      <w:r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«</w:t>
      </w:r>
      <w:r w:rsidR="006064F1"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 утверждении Положения о бюджетном процессе в </w:t>
      </w:r>
      <w:r w:rsidR="006064F1" w:rsidRPr="00D26B04">
        <w:rPr>
          <w:rFonts w:ascii="Times New Roman" w:eastAsia="Arial Unicode MS" w:hAnsi="Times New Roman" w:cs="Times New Roman"/>
          <w:b w:val="0"/>
          <w:color w:val="auto"/>
          <w:kern w:val="1"/>
          <w:sz w:val="24"/>
          <w:szCs w:val="24"/>
        </w:rPr>
        <w:t xml:space="preserve">муниципальном образовании </w:t>
      </w:r>
      <w:r w:rsidR="006064F1" w:rsidRPr="00D26B04">
        <w:rPr>
          <w:rFonts w:ascii="Times New Roman" w:hAnsi="Times New Roman" w:cs="Times New Roman"/>
          <w:b w:val="0"/>
          <w:color w:val="auto"/>
          <w:kern w:val="1"/>
          <w:sz w:val="24"/>
          <w:szCs w:val="24"/>
        </w:rPr>
        <w:t xml:space="preserve">Берегаевское </w:t>
      </w:r>
      <w:r w:rsidR="006064F1" w:rsidRPr="00D26B04">
        <w:rPr>
          <w:rFonts w:ascii="Times New Roman" w:eastAsia="Arial Unicode MS" w:hAnsi="Times New Roman" w:cs="Times New Roman"/>
          <w:b w:val="0"/>
          <w:color w:val="auto"/>
          <w:kern w:val="1"/>
          <w:sz w:val="24"/>
          <w:szCs w:val="24"/>
        </w:rPr>
        <w:t>сельское</w:t>
      </w:r>
      <w:r w:rsidR="00D26B04" w:rsidRPr="00D26B04">
        <w:rPr>
          <w:rFonts w:ascii="Times New Roman" w:eastAsia="Arial Unicode MS" w:hAnsi="Times New Roman" w:cs="Times New Roman"/>
          <w:b w:val="0"/>
          <w:color w:val="auto"/>
          <w:kern w:val="1"/>
          <w:sz w:val="24"/>
          <w:szCs w:val="24"/>
        </w:rPr>
        <w:t xml:space="preserve"> </w:t>
      </w:r>
      <w:r w:rsidR="00A00B1E" w:rsidRPr="00D26B04">
        <w:rPr>
          <w:rFonts w:ascii="Times New Roman" w:eastAsia="Arial Unicode MS" w:hAnsi="Times New Roman" w:cs="Times New Roman"/>
          <w:b w:val="0"/>
          <w:color w:val="auto"/>
          <w:kern w:val="1"/>
          <w:sz w:val="24"/>
          <w:szCs w:val="24"/>
        </w:rPr>
        <w:t>п</w:t>
      </w:r>
      <w:r w:rsidR="006064F1" w:rsidRPr="00D26B04">
        <w:rPr>
          <w:rFonts w:ascii="Times New Roman" w:eastAsia="Arial Unicode MS" w:hAnsi="Times New Roman" w:cs="Times New Roman"/>
          <w:b w:val="0"/>
          <w:color w:val="auto"/>
          <w:kern w:val="1"/>
          <w:sz w:val="24"/>
          <w:szCs w:val="24"/>
        </w:rPr>
        <w:t>оселение</w:t>
      </w:r>
      <w:r w:rsidR="00A00B1E" w:rsidRPr="00D26B04">
        <w:rPr>
          <w:rFonts w:ascii="Times New Roman" w:eastAsia="Arial Unicode MS" w:hAnsi="Times New Roman" w:cs="Times New Roman"/>
          <w:b w:val="0"/>
          <w:color w:val="auto"/>
          <w:kern w:val="1"/>
          <w:sz w:val="24"/>
          <w:szCs w:val="24"/>
        </w:rPr>
        <w:t>»,</w:t>
      </w:r>
      <w:r w:rsidR="00D26B04" w:rsidRPr="00D26B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26B04" w:rsidRPr="00D26B0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Администрация Берегаевского сельского поселения,</w:t>
      </w:r>
    </w:p>
    <w:p w:rsidR="008615A9" w:rsidRDefault="008615A9" w:rsidP="008615A9">
      <w:pPr>
        <w:pStyle w:val="21"/>
        <w:shd w:val="clear" w:color="auto" w:fill="auto"/>
        <w:spacing w:before="0" w:line="240" w:lineRule="auto"/>
        <w:ind w:firstLine="708"/>
        <w:rPr>
          <w:color w:val="000000"/>
          <w:sz w:val="24"/>
          <w:szCs w:val="24"/>
          <w:lang w:bidi="ru-RU"/>
        </w:rPr>
      </w:pPr>
    </w:p>
    <w:p w:rsidR="008615A9" w:rsidRDefault="008615A9" w:rsidP="008615A9">
      <w:pPr>
        <w:pStyle w:val="21"/>
        <w:shd w:val="clear" w:color="auto" w:fill="auto"/>
        <w:spacing w:before="0" w:line="240" w:lineRule="auto"/>
        <w:ind w:firstLine="708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ПОСТАНОВЛЯЕТ:</w:t>
      </w:r>
    </w:p>
    <w:p w:rsidR="008615A9" w:rsidRDefault="008615A9" w:rsidP="008615A9">
      <w:pPr>
        <w:pStyle w:val="21"/>
        <w:shd w:val="clear" w:color="auto" w:fill="auto"/>
        <w:tabs>
          <w:tab w:val="left" w:pos="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</w:p>
    <w:p w:rsidR="008615A9" w:rsidRPr="00D26B04" w:rsidRDefault="008615A9" w:rsidP="00D26B04">
      <w:pPr>
        <w:pStyle w:val="a8"/>
        <w:numPr>
          <w:ilvl w:val="0"/>
          <w:numId w:val="24"/>
        </w:numPr>
        <w:ind w:left="0" w:firstLine="851"/>
        <w:jc w:val="both"/>
        <w:rPr>
          <w:color w:val="000000"/>
          <w:lang w:bidi="ru-RU"/>
        </w:rPr>
      </w:pPr>
      <w:r w:rsidRPr="00D26B04">
        <w:rPr>
          <w:color w:val="000000"/>
          <w:lang w:bidi="ru-RU"/>
        </w:rPr>
        <w:t xml:space="preserve">Утвердить Порядок </w:t>
      </w:r>
      <w:r w:rsidRPr="00D26B04">
        <w:t>разработки прогноза социально-экономического развития муниципального образования Берегаевское сельское поселение согласно приложению</w:t>
      </w:r>
      <w:r w:rsidRPr="00D26B04">
        <w:rPr>
          <w:color w:val="000000"/>
          <w:lang w:bidi="ru-RU"/>
        </w:rPr>
        <w:t>.</w:t>
      </w:r>
    </w:p>
    <w:p w:rsidR="008615A9" w:rsidRPr="00D26B04" w:rsidRDefault="008615A9" w:rsidP="008615A9">
      <w:pPr>
        <w:ind w:firstLine="851"/>
        <w:jc w:val="both"/>
        <w:rPr>
          <w:color w:val="000000"/>
          <w:lang w:bidi="ru-RU"/>
        </w:rPr>
      </w:pPr>
    </w:p>
    <w:p w:rsidR="008615A9" w:rsidRPr="00D26B04" w:rsidRDefault="008615A9" w:rsidP="008615A9">
      <w:pPr>
        <w:ind w:firstLine="851"/>
        <w:jc w:val="both"/>
      </w:pPr>
      <w:r w:rsidRPr="00D26B04">
        <w:rPr>
          <w:color w:val="000000"/>
          <w:lang w:bidi="ru-RU"/>
        </w:rPr>
        <w:t>2. Постановление администрации Берегаевского сельского поселения от 07.04.2009 года № 9 «Об утверждении порядка разработки Прогноза социально – экономического развития Берегаевского сельского поселения» считать утратившим силу.</w:t>
      </w:r>
    </w:p>
    <w:p w:rsidR="008615A9" w:rsidRPr="00D26B04" w:rsidRDefault="008615A9" w:rsidP="008615A9">
      <w:pPr>
        <w:pStyle w:val="21"/>
        <w:shd w:val="clear" w:color="auto" w:fill="auto"/>
        <w:tabs>
          <w:tab w:val="left" w:pos="744"/>
        </w:tabs>
        <w:spacing w:before="0" w:line="240" w:lineRule="auto"/>
        <w:rPr>
          <w:color w:val="000000"/>
          <w:sz w:val="24"/>
          <w:szCs w:val="24"/>
          <w:lang w:bidi="ru-RU"/>
        </w:rPr>
      </w:pPr>
      <w:r w:rsidRPr="00D26B04">
        <w:rPr>
          <w:color w:val="000000"/>
          <w:sz w:val="24"/>
          <w:szCs w:val="24"/>
          <w:lang w:bidi="ru-RU"/>
        </w:rPr>
        <w:tab/>
      </w:r>
    </w:p>
    <w:p w:rsidR="008615A9" w:rsidRPr="00D26B04" w:rsidRDefault="008615A9" w:rsidP="008615A9">
      <w:pPr>
        <w:keepNext/>
        <w:keepLines/>
        <w:numPr>
          <w:ilvl w:val="1"/>
          <w:numId w:val="23"/>
        </w:numPr>
        <w:tabs>
          <w:tab w:val="left" w:pos="708"/>
        </w:tabs>
        <w:suppressAutoHyphens/>
        <w:autoSpaceDE w:val="0"/>
        <w:autoSpaceDN w:val="0"/>
        <w:adjustRightInd w:val="0"/>
        <w:jc w:val="both"/>
        <w:rPr>
          <w:u w:val="single"/>
        </w:rPr>
      </w:pPr>
      <w:r w:rsidRPr="00D26B04">
        <w:t xml:space="preserve">     3. Настоящее постановление опубликовать в Информационном бюллетене                        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</w:t>
      </w:r>
      <w:r w:rsidRPr="00A25A35">
        <w:t>.</w:t>
      </w:r>
    </w:p>
    <w:p w:rsidR="008615A9" w:rsidRPr="00D26B04" w:rsidRDefault="008615A9" w:rsidP="008615A9">
      <w:pPr>
        <w:widowControl w:val="0"/>
        <w:autoSpaceDE w:val="0"/>
        <w:autoSpaceDN w:val="0"/>
        <w:adjustRightInd w:val="0"/>
        <w:ind w:firstLine="708"/>
        <w:jc w:val="both"/>
      </w:pPr>
    </w:p>
    <w:p w:rsidR="008615A9" w:rsidRPr="00D26B04" w:rsidRDefault="008615A9" w:rsidP="008615A9">
      <w:pPr>
        <w:widowControl w:val="0"/>
        <w:autoSpaceDE w:val="0"/>
        <w:autoSpaceDN w:val="0"/>
        <w:adjustRightInd w:val="0"/>
        <w:ind w:firstLine="708"/>
        <w:jc w:val="both"/>
      </w:pPr>
      <w:r w:rsidRPr="00D26B04">
        <w:t>4. Постановление вступает в силу с момента его официального опубликования.</w:t>
      </w:r>
    </w:p>
    <w:p w:rsidR="008615A9" w:rsidRPr="00D26B04" w:rsidRDefault="008615A9" w:rsidP="008615A9">
      <w:pPr>
        <w:widowControl w:val="0"/>
        <w:autoSpaceDE w:val="0"/>
        <w:autoSpaceDN w:val="0"/>
        <w:adjustRightInd w:val="0"/>
        <w:ind w:firstLine="708"/>
        <w:jc w:val="both"/>
      </w:pPr>
    </w:p>
    <w:p w:rsidR="008615A9" w:rsidRPr="00D26B04" w:rsidRDefault="008615A9" w:rsidP="008615A9">
      <w:pPr>
        <w:widowControl w:val="0"/>
        <w:autoSpaceDE w:val="0"/>
        <w:autoSpaceDN w:val="0"/>
        <w:adjustRightInd w:val="0"/>
        <w:ind w:firstLine="708"/>
        <w:jc w:val="both"/>
      </w:pPr>
      <w:r w:rsidRPr="00D26B04">
        <w:t xml:space="preserve">5.  Возложить контроль за исполнением настоящего </w:t>
      </w:r>
      <w:r w:rsidR="00D26B04">
        <w:t>п</w:t>
      </w:r>
      <w:r w:rsidRPr="00D26B04">
        <w:t xml:space="preserve">остановления на </w:t>
      </w:r>
      <w:r w:rsidR="00D26B04">
        <w:t>г</w:t>
      </w:r>
      <w:r w:rsidRPr="00D26B04">
        <w:t>лавного специалиста – главного бухгалтера администрации Берегаевского сельского поселения.</w:t>
      </w:r>
    </w:p>
    <w:p w:rsidR="008615A9" w:rsidRPr="00D26B04" w:rsidRDefault="008615A9" w:rsidP="008615A9">
      <w:pPr>
        <w:pStyle w:val="21"/>
        <w:shd w:val="clear" w:color="auto" w:fill="auto"/>
        <w:spacing w:before="0" w:line="240" w:lineRule="auto"/>
        <w:ind w:firstLine="851"/>
        <w:rPr>
          <w:color w:val="000000"/>
          <w:sz w:val="24"/>
          <w:szCs w:val="24"/>
          <w:lang w:bidi="ru-RU"/>
        </w:rPr>
      </w:pPr>
    </w:p>
    <w:p w:rsidR="008615A9" w:rsidRPr="00D26B04" w:rsidRDefault="008615A9" w:rsidP="008615A9">
      <w:pPr>
        <w:pStyle w:val="21"/>
        <w:shd w:val="clear" w:color="auto" w:fill="auto"/>
        <w:spacing w:before="0" w:line="240" w:lineRule="auto"/>
        <w:ind w:firstLine="851"/>
        <w:rPr>
          <w:color w:val="000000"/>
          <w:sz w:val="24"/>
          <w:szCs w:val="24"/>
          <w:lang w:bidi="ru-RU"/>
        </w:rPr>
      </w:pPr>
    </w:p>
    <w:p w:rsidR="008615A9" w:rsidRPr="00D26B04" w:rsidRDefault="008615A9" w:rsidP="008615A9">
      <w:pPr>
        <w:pStyle w:val="21"/>
        <w:shd w:val="clear" w:color="auto" w:fill="auto"/>
        <w:spacing w:before="0" w:line="240" w:lineRule="auto"/>
        <w:ind w:firstLine="851"/>
        <w:rPr>
          <w:color w:val="000000"/>
          <w:sz w:val="24"/>
          <w:szCs w:val="24"/>
          <w:lang w:bidi="ru-RU"/>
        </w:rPr>
      </w:pPr>
    </w:p>
    <w:p w:rsidR="00D26B04" w:rsidRPr="00D26B04" w:rsidRDefault="00D26B04" w:rsidP="00D26B04">
      <w:pPr>
        <w:pStyle w:val="af1"/>
        <w:spacing w:after="0"/>
      </w:pPr>
      <w:r w:rsidRPr="00D26B04">
        <w:t xml:space="preserve">Глава Берегаевского </w:t>
      </w:r>
    </w:p>
    <w:p w:rsidR="00D26B04" w:rsidRPr="00D26B04" w:rsidRDefault="00D26B04" w:rsidP="00D26B04">
      <w:r w:rsidRPr="00D26B04">
        <w:t xml:space="preserve">сельского поселения                                                                                               Ю.В. Скоблин </w:t>
      </w:r>
    </w:p>
    <w:p w:rsidR="00D26B04" w:rsidRPr="00D26B04" w:rsidRDefault="00D26B04" w:rsidP="00D26B04">
      <w:pPr>
        <w:ind w:left="5225"/>
        <w:jc w:val="right"/>
      </w:pPr>
    </w:p>
    <w:p w:rsidR="00D26B04" w:rsidRPr="00D26B04" w:rsidRDefault="00D26B04" w:rsidP="00D26B04">
      <w:pPr>
        <w:ind w:left="5225"/>
        <w:jc w:val="right"/>
      </w:pPr>
    </w:p>
    <w:p w:rsidR="00D26B04" w:rsidRDefault="00D26B04" w:rsidP="00D26B04">
      <w:pPr>
        <w:spacing w:line="100" w:lineRule="atLeast"/>
        <w:ind w:left="5225"/>
        <w:jc w:val="right"/>
      </w:pPr>
    </w:p>
    <w:p w:rsidR="00D26B04" w:rsidRDefault="00D26B04" w:rsidP="00D26B04">
      <w:pPr>
        <w:spacing w:line="100" w:lineRule="atLeast"/>
        <w:ind w:left="5225"/>
        <w:jc w:val="right"/>
      </w:pPr>
    </w:p>
    <w:p w:rsidR="00D26B04" w:rsidRDefault="00D26B04" w:rsidP="00D26B04">
      <w:pPr>
        <w:spacing w:line="100" w:lineRule="atLeast"/>
      </w:pPr>
    </w:p>
    <w:p w:rsidR="00A25A35" w:rsidRDefault="00A25A35" w:rsidP="00D26B04">
      <w:pPr>
        <w:spacing w:line="100" w:lineRule="atLeast"/>
        <w:ind w:left="5225"/>
        <w:jc w:val="right"/>
      </w:pPr>
    </w:p>
    <w:p w:rsidR="000C4974" w:rsidRDefault="008169E1" w:rsidP="00D26B04">
      <w:pPr>
        <w:spacing w:line="100" w:lineRule="atLeast"/>
        <w:ind w:left="5225"/>
        <w:jc w:val="right"/>
      </w:pPr>
      <w:r>
        <w:lastRenderedPageBreak/>
        <w:t>Приложение</w:t>
      </w:r>
    </w:p>
    <w:p w:rsidR="000C4974" w:rsidRDefault="008169E1" w:rsidP="008169E1">
      <w:pPr>
        <w:spacing w:line="100" w:lineRule="atLeast"/>
        <w:ind w:left="5225"/>
        <w:jc w:val="right"/>
      </w:pPr>
      <w:r>
        <w:t xml:space="preserve">к </w:t>
      </w:r>
      <w:r w:rsidR="000C4974">
        <w:t>постановлени</w:t>
      </w:r>
      <w:r>
        <w:t>ю</w:t>
      </w:r>
      <w:r w:rsidR="000C4974">
        <w:t xml:space="preserve"> администрации </w:t>
      </w:r>
    </w:p>
    <w:p w:rsidR="000C4974" w:rsidRDefault="008169E1" w:rsidP="008169E1">
      <w:pPr>
        <w:spacing w:line="100" w:lineRule="atLeast"/>
        <w:ind w:left="5225"/>
        <w:jc w:val="right"/>
      </w:pPr>
      <w:r>
        <w:t>Берегаевского</w:t>
      </w:r>
      <w:r w:rsidR="00A00B1E">
        <w:t xml:space="preserve"> </w:t>
      </w:r>
      <w:r>
        <w:t>сельского поселения</w:t>
      </w:r>
    </w:p>
    <w:p w:rsidR="008169E1" w:rsidRDefault="008169E1" w:rsidP="008169E1">
      <w:pPr>
        <w:spacing w:line="100" w:lineRule="atLeast"/>
        <w:ind w:left="5225"/>
        <w:jc w:val="right"/>
        <w:rPr>
          <w:b/>
          <w:bCs/>
        </w:rPr>
      </w:pPr>
      <w:r>
        <w:t xml:space="preserve">от </w:t>
      </w:r>
      <w:r w:rsidR="00CA190A">
        <w:t>25</w:t>
      </w:r>
      <w:r>
        <w:t>.0</w:t>
      </w:r>
      <w:r w:rsidR="00CA190A">
        <w:t>9</w:t>
      </w:r>
      <w:r>
        <w:t xml:space="preserve">.2023 № </w:t>
      </w:r>
      <w:r w:rsidR="00CA190A">
        <w:t>59</w:t>
      </w:r>
    </w:p>
    <w:p w:rsidR="000C4974" w:rsidRDefault="000C4974" w:rsidP="000C4974">
      <w:pPr>
        <w:spacing w:line="100" w:lineRule="atLeast"/>
        <w:jc w:val="center"/>
        <w:rPr>
          <w:b/>
          <w:bCs/>
        </w:rPr>
      </w:pPr>
    </w:p>
    <w:p w:rsidR="000C4974" w:rsidRDefault="000C4974" w:rsidP="000C4974">
      <w:pPr>
        <w:spacing w:line="100" w:lineRule="atLeast"/>
        <w:jc w:val="center"/>
      </w:pPr>
      <w:r>
        <w:rPr>
          <w:b/>
          <w:bCs/>
        </w:rPr>
        <w:t>ПОРЯДОК</w:t>
      </w:r>
    </w:p>
    <w:p w:rsidR="00D26B04" w:rsidRDefault="000C4974" w:rsidP="000C4974">
      <w:pPr>
        <w:spacing w:line="100" w:lineRule="atLeast"/>
        <w:jc w:val="center"/>
      </w:pPr>
      <w:r>
        <w:t xml:space="preserve">разработки прогноза социально-экономического развития </w:t>
      </w:r>
    </w:p>
    <w:p w:rsidR="000C4974" w:rsidRDefault="000C4974" w:rsidP="000C4974">
      <w:pPr>
        <w:spacing w:line="100" w:lineRule="atLeast"/>
        <w:jc w:val="center"/>
        <w:rPr>
          <w:b/>
          <w:bCs/>
        </w:rPr>
      </w:pPr>
      <w:r>
        <w:t xml:space="preserve">муниципального образования </w:t>
      </w:r>
      <w:r w:rsidR="008169E1">
        <w:t>Берегаевское</w:t>
      </w:r>
      <w:r>
        <w:t xml:space="preserve"> сельское поселение </w:t>
      </w:r>
    </w:p>
    <w:p w:rsidR="000C4974" w:rsidRDefault="000C4974" w:rsidP="000C4974">
      <w:pPr>
        <w:spacing w:line="100" w:lineRule="atLeast"/>
        <w:jc w:val="center"/>
        <w:rPr>
          <w:b/>
          <w:bCs/>
        </w:rPr>
      </w:pPr>
    </w:p>
    <w:p w:rsidR="000C4974" w:rsidRDefault="000C4974" w:rsidP="000C4974">
      <w:pPr>
        <w:widowControl w:val="0"/>
        <w:numPr>
          <w:ilvl w:val="0"/>
          <w:numId w:val="22"/>
        </w:numPr>
        <w:suppressAutoHyphens/>
        <w:spacing w:line="100" w:lineRule="atLeast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0C4974" w:rsidRDefault="000C4974" w:rsidP="000C4974">
      <w:pPr>
        <w:spacing w:line="100" w:lineRule="atLeast"/>
        <w:jc w:val="both"/>
      </w:pPr>
      <w:r>
        <w:rPr>
          <w:b/>
          <w:bCs/>
        </w:rPr>
        <w:t> </w:t>
      </w:r>
    </w:p>
    <w:p w:rsidR="000C4974" w:rsidRPr="00A00B1E" w:rsidRDefault="000C4974" w:rsidP="00A00B1E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8169E1">
        <w:rPr>
          <w:sz w:val="24"/>
          <w:szCs w:val="24"/>
        </w:rPr>
        <w:t xml:space="preserve">1.1 </w:t>
      </w:r>
      <w:r w:rsidR="008169E1" w:rsidRPr="00A00B1E">
        <w:rPr>
          <w:sz w:val="24"/>
          <w:szCs w:val="24"/>
        </w:rPr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</w:t>
      </w:r>
      <w:r w:rsidR="00A00B1E">
        <w:rPr>
          <w:sz w:val="24"/>
          <w:szCs w:val="24"/>
        </w:rPr>
        <w:t xml:space="preserve"> </w:t>
      </w:r>
      <w:r w:rsidR="008169E1" w:rsidRPr="00A00B1E">
        <w:rPr>
          <w:sz w:val="24"/>
          <w:szCs w:val="24"/>
        </w:rPr>
        <w:t xml:space="preserve">Законом Томской области от 12 марта 2015 года № 24-ОЗ «О стратегическом планировании в Томской области», </w:t>
      </w:r>
      <w:r w:rsidR="00A00B1E" w:rsidRPr="00A00B1E">
        <w:rPr>
          <w:sz w:val="24"/>
          <w:szCs w:val="24"/>
        </w:rPr>
        <w:t>Решением Совета Берегаевского сель</w:t>
      </w:r>
      <w:r w:rsidR="00254125">
        <w:rPr>
          <w:sz w:val="24"/>
          <w:szCs w:val="24"/>
        </w:rPr>
        <w:t xml:space="preserve">ского поселения от 16.11.2020 </w:t>
      </w:r>
      <w:r w:rsidR="00A00B1E" w:rsidRPr="00A00B1E">
        <w:rPr>
          <w:sz w:val="24"/>
          <w:szCs w:val="24"/>
        </w:rPr>
        <w:t xml:space="preserve">№ 18  «Об утверждении Положения о бюджетном процессе в </w:t>
      </w:r>
      <w:r w:rsidR="00A00B1E" w:rsidRPr="00A00B1E">
        <w:rPr>
          <w:rFonts w:eastAsia="Arial Unicode MS"/>
          <w:kern w:val="1"/>
          <w:sz w:val="24"/>
          <w:szCs w:val="24"/>
        </w:rPr>
        <w:t xml:space="preserve">муниципальном образовании </w:t>
      </w:r>
      <w:r w:rsidR="00A00B1E" w:rsidRPr="00A00B1E">
        <w:rPr>
          <w:kern w:val="1"/>
          <w:sz w:val="24"/>
          <w:szCs w:val="24"/>
        </w:rPr>
        <w:t xml:space="preserve">Берегаевское </w:t>
      </w:r>
      <w:r w:rsidR="00A00B1E" w:rsidRPr="00A00B1E">
        <w:rPr>
          <w:rFonts w:eastAsia="Arial Unicode MS"/>
          <w:kern w:val="1"/>
          <w:sz w:val="24"/>
          <w:szCs w:val="24"/>
        </w:rPr>
        <w:t>сельское</w:t>
      </w:r>
      <w:r w:rsidR="00A00B1E">
        <w:rPr>
          <w:rFonts w:eastAsia="Arial Unicode MS"/>
          <w:kern w:val="1"/>
          <w:sz w:val="24"/>
          <w:szCs w:val="24"/>
        </w:rPr>
        <w:t xml:space="preserve"> </w:t>
      </w:r>
      <w:r w:rsidR="00A00B1E" w:rsidRPr="00A00B1E">
        <w:rPr>
          <w:rFonts w:eastAsia="Arial Unicode MS"/>
          <w:kern w:val="1"/>
          <w:sz w:val="24"/>
          <w:szCs w:val="24"/>
        </w:rPr>
        <w:t>поселение»,</w:t>
      </w:r>
      <w:r w:rsidRPr="00A00B1E">
        <w:rPr>
          <w:sz w:val="24"/>
          <w:szCs w:val="24"/>
        </w:rPr>
        <w:t xml:space="preserve"> и иными нормативными правовыми актами Российской Федерации и </w:t>
      </w:r>
      <w:r w:rsidR="008169E1" w:rsidRPr="00A00B1E">
        <w:rPr>
          <w:sz w:val="24"/>
          <w:szCs w:val="24"/>
        </w:rPr>
        <w:t>Томской</w:t>
      </w:r>
      <w:r w:rsidRPr="00A00B1E">
        <w:rPr>
          <w:sz w:val="24"/>
          <w:szCs w:val="24"/>
        </w:rPr>
        <w:t xml:space="preserve"> области.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1.2 Порядок устанавливает цели, задачи, структуру Прогноза социально-экономического развития муниципального образования </w:t>
      </w:r>
      <w:r w:rsidR="008169E1">
        <w:t>Берегаевское</w:t>
      </w:r>
      <w:r>
        <w:t xml:space="preserve"> сельское поселение (далее — Прогноз), определяет состав документов и порядок разработки Прогноза.</w:t>
      </w:r>
    </w:p>
    <w:p w:rsidR="000C4974" w:rsidRDefault="000C4974" w:rsidP="000C4974">
      <w:pPr>
        <w:spacing w:line="100" w:lineRule="atLeast"/>
        <w:ind w:firstLine="709"/>
        <w:jc w:val="both"/>
      </w:pPr>
      <w:r>
        <w:t>1.3 В настоящем Порядке используются следующие понятия и термины:</w:t>
      </w:r>
    </w:p>
    <w:p w:rsidR="000C4974" w:rsidRDefault="000C4974" w:rsidP="000C4974">
      <w:pPr>
        <w:spacing w:line="100" w:lineRule="atLeast"/>
        <w:ind w:firstLine="709"/>
        <w:jc w:val="both"/>
      </w:pPr>
      <w: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</w:p>
    <w:p w:rsidR="000C4974" w:rsidRDefault="000C4974" w:rsidP="000C4974">
      <w:pPr>
        <w:spacing w:line="100" w:lineRule="atLeast"/>
        <w:ind w:firstLine="709"/>
        <w:jc w:val="both"/>
      </w:pPr>
      <w:r>
        <w:t>отчетный финансовый год — год, предшествующий текущему финансовому году;</w:t>
      </w:r>
    </w:p>
    <w:p w:rsidR="000C4974" w:rsidRDefault="000C4974" w:rsidP="000C4974">
      <w:pPr>
        <w:spacing w:line="100" w:lineRule="atLeast"/>
        <w:ind w:firstLine="709"/>
        <w:jc w:val="both"/>
      </w:pPr>
      <w: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0C4974" w:rsidRDefault="000C4974" w:rsidP="000C4974">
      <w:pPr>
        <w:spacing w:line="100" w:lineRule="atLeast"/>
        <w:ind w:firstLine="709"/>
        <w:jc w:val="both"/>
      </w:pPr>
      <w:r>
        <w:t>очередной финансовый год — год, следующий за текущим финансовым годом;</w:t>
      </w:r>
    </w:p>
    <w:p w:rsidR="000C4974" w:rsidRDefault="000C4974" w:rsidP="000C4974">
      <w:pPr>
        <w:spacing w:line="100" w:lineRule="atLeast"/>
        <w:ind w:firstLine="709"/>
        <w:jc w:val="both"/>
      </w:pPr>
      <w:r>
        <w:t>плановый период — два года и более лет, следующие за очередным финансовым годом.</w:t>
      </w:r>
    </w:p>
    <w:p w:rsidR="008169E1" w:rsidRDefault="000C4974" w:rsidP="000C4974">
      <w:pPr>
        <w:spacing w:line="100" w:lineRule="atLeast"/>
        <w:ind w:firstLine="709"/>
        <w:jc w:val="both"/>
      </w:pPr>
      <w:r>
        <w:t xml:space="preserve">1.4 Прогноз определяет направления, ожидаемые результаты социально-экономического развития и разрабатывается в целях подготовки проекта бюджета </w:t>
      </w:r>
      <w:r w:rsidR="008169E1">
        <w:t>Берегаевского</w:t>
      </w:r>
      <w:r>
        <w:t xml:space="preserve"> сельско</w:t>
      </w:r>
      <w:r w:rsidR="008169E1">
        <w:t>го</w:t>
      </w:r>
      <w:r>
        <w:t xml:space="preserve"> поселени</w:t>
      </w:r>
      <w:r w:rsidR="008169E1">
        <w:t>я.</w:t>
      </w:r>
    </w:p>
    <w:p w:rsidR="000C4974" w:rsidRDefault="000C4974" w:rsidP="000C4974">
      <w:pPr>
        <w:spacing w:line="100" w:lineRule="atLeast"/>
        <w:ind w:firstLine="709"/>
        <w:jc w:val="both"/>
      </w:pPr>
      <w:r>
        <w:t>1.5 Основные задачи Прогноза: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анализ процессов, тенденций и закономерностей, происходящих в экономике и социальной сфере </w:t>
      </w:r>
      <w:r w:rsidR="008169E1">
        <w:t>Берегаевского</w:t>
      </w:r>
      <w:r>
        <w:t xml:space="preserve"> сельского поселения (далее поселение);</w:t>
      </w:r>
    </w:p>
    <w:p w:rsidR="000C4974" w:rsidRPr="00E71FD7" w:rsidRDefault="000C4974" w:rsidP="000C4974">
      <w:pPr>
        <w:spacing w:line="100" w:lineRule="atLeast"/>
        <w:ind w:firstLine="709"/>
        <w:jc w:val="both"/>
      </w:pPr>
      <w:r w:rsidRPr="00E71FD7">
        <w:t>оценка ситуации, сложившейся в экономике и социальной сфере поселения.</w:t>
      </w:r>
    </w:p>
    <w:p w:rsidR="000C4974" w:rsidRPr="00886EA7" w:rsidRDefault="000C4974" w:rsidP="000C4974">
      <w:pPr>
        <w:spacing w:line="100" w:lineRule="atLeast"/>
        <w:ind w:firstLine="709"/>
        <w:jc w:val="both"/>
      </w:pPr>
      <w:r w:rsidRPr="000C4974">
        <w:t>1.</w:t>
      </w:r>
      <w:r w:rsidR="00E71FD7">
        <w:t>6</w:t>
      </w:r>
      <w:r w:rsidRPr="000C4974">
        <w:t>.</w:t>
      </w:r>
      <w:r w:rsidR="00E71FD7">
        <w:t xml:space="preserve"> </w:t>
      </w:r>
      <w:r w:rsidRPr="00886EA7">
        <w:t xml:space="preserve">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Совета </w:t>
      </w:r>
      <w:r w:rsidR="00E71FD7">
        <w:t>Берегаевского</w:t>
      </w:r>
      <w:r w:rsidRPr="00886EA7">
        <w:t xml:space="preserve"> сельского поселения.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0C4974" w:rsidRDefault="000C4974" w:rsidP="000C4974">
      <w:pPr>
        <w:spacing w:line="100" w:lineRule="atLeast"/>
        <w:jc w:val="center"/>
      </w:pPr>
    </w:p>
    <w:p w:rsidR="000C4974" w:rsidRDefault="000C4974" w:rsidP="000C4974">
      <w:pPr>
        <w:pStyle w:val="2"/>
        <w:numPr>
          <w:ilvl w:val="0"/>
          <w:numId w:val="22"/>
        </w:numPr>
        <w:spacing w:line="100" w:lineRule="atLeast"/>
        <w:jc w:val="center"/>
      </w:pPr>
      <w:r>
        <w:rPr>
          <w:b/>
        </w:rPr>
        <w:t>Методы разработки прогноза</w:t>
      </w:r>
    </w:p>
    <w:p w:rsidR="000C4974" w:rsidRDefault="000C4974" w:rsidP="000C4974">
      <w:pPr>
        <w:spacing w:line="100" w:lineRule="atLeast"/>
        <w:ind w:firstLine="709"/>
        <w:jc w:val="both"/>
      </w:pPr>
      <w:r>
        <w:t>2.1. Методы, используемые при разработке прогноза:</w:t>
      </w:r>
    </w:p>
    <w:p w:rsidR="000C4974" w:rsidRDefault="000C4974" w:rsidP="000C4974">
      <w:pPr>
        <w:spacing w:line="100" w:lineRule="atLeast"/>
        <w:ind w:firstLine="709"/>
        <w:jc w:val="both"/>
      </w:pPr>
      <w:r>
        <w:lastRenderedPageBreak/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0C4974" w:rsidRDefault="000C4974" w:rsidP="000C4974">
      <w:pPr>
        <w:spacing w:line="100" w:lineRule="atLeast"/>
        <w:ind w:firstLine="709"/>
        <w:jc w:val="both"/>
      </w:pPr>
      <w:r>
        <w:t>2.1.2. метод экспертных оценок (анализ тенденций, оценка влияния различных факторов и процессов и их взаимозависимости);</w:t>
      </w:r>
    </w:p>
    <w:p w:rsidR="000C4974" w:rsidRDefault="000C4974" w:rsidP="000C4974">
      <w:pPr>
        <w:spacing w:line="100" w:lineRule="atLeast"/>
        <w:ind w:firstLine="709"/>
        <w:jc w:val="both"/>
      </w:pPr>
      <w: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0C4974" w:rsidRDefault="000C4974" w:rsidP="000C4974">
      <w:pPr>
        <w:spacing w:line="100" w:lineRule="atLeast"/>
        <w:ind w:firstLine="709"/>
        <w:jc w:val="both"/>
      </w:pPr>
      <w:r>
        <w:t>2.2. При разработке прогноза может использоваться комбинация нескольких методов.</w:t>
      </w:r>
    </w:p>
    <w:p w:rsidR="000C4974" w:rsidRDefault="000C4974" w:rsidP="000C4974">
      <w:pPr>
        <w:tabs>
          <w:tab w:val="left" w:pos="2340"/>
        </w:tabs>
        <w:spacing w:line="100" w:lineRule="atLeast"/>
        <w:ind w:firstLine="709"/>
        <w:jc w:val="both"/>
      </w:pPr>
    </w:p>
    <w:p w:rsidR="000C4974" w:rsidRDefault="000C4974" w:rsidP="000C4974">
      <w:pPr>
        <w:pStyle w:val="2"/>
        <w:numPr>
          <w:ilvl w:val="0"/>
          <w:numId w:val="22"/>
        </w:numPr>
        <w:spacing w:line="100" w:lineRule="atLeast"/>
        <w:jc w:val="center"/>
      </w:pPr>
      <w:r>
        <w:rPr>
          <w:b/>
        </w:rPr>
        <w:t>Порядок разработки прогноза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3.1. Разработка прогноза осуществляется в соответствии с п. 1 ст. 173 Бюджетного кодекса Российской Федерации.</w:t>
      </w:r>
    </w:p>
    <w:p w:rsidR="000C4974" w:rsidRDefault="000C4974" w:rsidP="000C4974">
      <w:pPr>
        <w:spacing w:line="100" w:lineRule="atLeast"/>
        <w:ind w:firstLine="709"/>
        <w:jc w:val="both"/>
      </w:pPr>
      <w: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3.2. Основные задачи прогноза: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3.2.1. Комплексный анализ и оценка текущей социально-экономической ситуации в поселении.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3.3.2. сценарных условий функционирования экономики </w:t>
      </w:r>
      <w:r w:rsidR="00E71FD7">
        <w:t>Томской</w:t>
      </w:r>
      <w:r>
        <w:t xml:space="preserve"> области;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3.3.3. данных </w:t>
      </w:r>
      <w:r w:rsidR="00233FF1" w:rsidRPr="00233FF1">
        <w:t>Территориального органа</w:t>
      </w:r>
      <w:r w:rsidRPr="00233FF1">
        <w:t xml:space="preserve"> Федеральной службы государственной статистики по </w:t>
      </w:r>
      <w:r w:rsidR="006064F1" w:rsidRPr="00233FF1">
        <w:t>Томской</w:t>
      </w:r>
      <w:r w:rsidRPr="00233FF1">
        <w:t xml:space="preserve"> области;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3.3.4. анализа социально-экономического развития поселения за предшествующие годы.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3.4. Разработка прогноза осуществляется по перечню показателей, утвержденных </w:t>
      </w:r>
      <w:r w:rsidRPr="00233FF1">
        <w:t xml:space="preserve">Правительством </w:t>
      </w:r>
      <w:r w:rsidR="006064F1" w:rsidRPr="00233FF1">
        <w:t>Томской</w:t>
      </w:r>
      <w:r>
        <w:t xml:space="preserve"> области, и включает количественные и качественные характеристики развития экономики и социальной сферы поселения.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3.5. Предприятия и организации </w:t>
      </w:r>
      <w:r w:rsidR="006064F1">
        <w:t>Берегаевского</w:t>
      </w:r>
      <w:r>
        <w:t xml:space="preserve"> сельского поселения предоставляют информацию, разъясняющую причины всех существенных колебаний прогнозируемых показателей.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3.6. Прогноз разрабатывается и предоставляется в </w:t>
      </w:r>
      <w:r w:rsidR="006064F1">
        <w:t>Контрольно счетный орган муниципального образования «Тегульдетский район»</w:t>
      </w:r>
      <w:r>
        <w:t xml:space="preserve"> в сроки, установленные муниципальными нормативными актами, регламентирующими бюджетный процесс.</w:t>
      </w:r>
    </w:p>
    <w:p w:rsidR="000C4974" w:rsidRDefault="000C4974" w:rsidP="000C4974">
      <w:pPr>
        <w:spacing w:line="100" w:lineRule="atLeast"/>
        <w:jc w:val="both"/>
      </w:pPr>
    </w:p>
    <w:p w:rsidR="000C4974" w:rsidRDefault="000C4974" w:rsidP="000C4974">
      <w:pPr>
        <w:pStyle w:val="2"/>
        <w:numPr>
          <w:ilvl w:val="0"/>
          <w:numId w:val="22"/>
        </w:numPr>
        <w:spacing w:line="100" w:lineRule="atLeast"/>
        <w:jc w:val="center"/>
      </w:pPr>
      <w:r>
        <w:rPr>
          <w:b/>
        </w:rPr>
        <w:t>Состав документов прогноза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год и плановый период.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 В пояснительной записке к прогнозу: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4.3.1. указываются основания и исходные данные для разработки прогноза;</w:t>
      </w:r>
    </w:p>
    <w:p w:rsidR="000C4974" w:rsidRDefault="000C4974" w:rsidP="000C4974">
      <w:pPr>
        <w:spacing w:line="100" w:lineRule="atLeast"/>
        <w:ind w:firstLine="709"/>
        <w:jc w:val="both"/>
      </w:pPr>
      <w:r>
        <w:lastRenderedPageBreak/>
        <w:t>4.3.2. рассматриваются значения и параметры изменений основных социально-экономических показателей за отчетный финансовый год;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4.3.4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</w:p>
    <w:p w:rsidR="00954766" w:rsidRPr="00F826E4" w:rsidRDefault="000C4974" w:rsidP="000C4974">
      <w:pPr>
        <w:ind w:firstLine="567"/>
        <w:jc w:val="both"/>
        <w:rPr>
          <w:sz w:val="28"/>
          <w:szCs w:val="28"/>
        </w:rPr>
      </w:pPr>
      <w:r>
        <w:t>4.4. Пояснительная записка формируется по разделам, отражающим структуру основных показателей с</w:t>
      </w:r>
      <w:r w:rsidR="008836A6">
        <w:t>оциально-экономического развития поселения.</w:t>
      </w:r>
    </w:p>
    <w:p w:rsidR="00954766" w:rsidRPr="00F826E4" w:rsidRDefault="00954766" w:rsidP="00693437">
      <w:pPr>
        <w:ind w:firstLine="567"/>
        <w:jc w:val="both"/>
        <w:rPr>
          <w:sz w:val="28"/>
          <w:szCs w:val="28"/>
        </w:rPr>
      </w:pPr>
    </w:p>
    <w:p w:rsidR="000E6FA6" w:rsidRPr="00F826E4" w:rsidRDefault="000E6FA6" w:rsidP="00693437">
      <w:pPr>
        <w:ind w:firstLine="567"/>
        <w:jc w:val="both"/>
        <w:rPr>
          <w:sz w:val="28"/>
          <w:szCs w:val="28"/>
        </w:rPr>
      </w:pPr>
    </w:p>
    <w:p w:rsidR="002F2D38" w:rsidRDefault="002F2D38" w:rsidP="00693437">
      <w:pPr>
        <w:ind w:firstLine="567"/>
        <w:jc w:val="both"/>
        <w:rPr>
          <w:sz w:val="28"/>
          <w:szCs w:val="28"/>
        </w:rPr>
      </w:pPr>
    </w:p>
    <w:p w:rsidR="00594142" w:rsidRDefault="00594142" w:rsidP="00693437">
      <w:pPr>
        <w:ind w:firstLine="567"/>
        <w:jc w:val="both"/>
        <w:rPr>
          <w:sz w:val="28"/>
          <w:szCs w:val="28"/>
        </w:rPr>
      </w:pPr>
    </w:p>
    <w:p w:rsidR="00B7096B" w:rsidRPr="003E742C" w:rsidRDefault="00B7096B" w:rsidP="00C92E3A"/>
    <w:sectPr w:rsidR="00B7096B" w:rsidRPr="003E742C" w:rsidSect="00D26B04">
      <w:headerReference w:type="even" r:id="rId8"/>
      <w:pgSz w:w="11906" w:h="16838"/>
      <w:pgMar w:top="1134" w:right="567" w:bottom="1134" w:left="1701" w:header="425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122" w:rsidRDefault="00957122" w:rsidP="00FD6FAC">
      <w:r>
        <w:separator/>
      </w:r>
    </w:p>
  </w:endnote>
  <w:endnote w:type="continuationSeparator" w:id="1">
    <w:p w:rsidR="00957122" w:rsidRDefault="00957122" w:rsidP="00FD6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122" w:rsidRDefault="00957122" w:rsidP="00FD6FAC">
      <w:r>
        <w:separator/>
      </w:r>
    </w:p>
  </w:footnote>
  <w:footnote w:type="continuationSeparator" w:id="1">
    <w:p w:rsidR="00957122" w:rsidRDefault="00957122" w:rsidP="00FD6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74" w:rsidRDefault="00A6485A">
    <w:pPr>
      <w:pStyle w:val="af4"/>
      <w:jc w:val="center"/>
    </w:pPr>
    <w:r>
      <w:fldChar w:fldCharType="begin"/>
    </w:r>
    <w:r w:rsidR="000C4974">
      <w:instrText xml:space="preserve"> PAGE </w:instrText>
    </w:r>
    <w:r>
      <w:fldChar w:fldCharType="separate"/>
    </w:r>
    <w:r w:rsidR="000C497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13665D2B"/>
    <w:multiLevelType w:val="multilevel"/>
    <w:tmpl w:val="FB6E4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747336E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3">
    <w:nsid w:val="1881492B"/>
    <w:multiLevelType w:val="hybridMultilevel"/>
    <w:tmpl w:val="2034EA6A"/>
    <w:lvl w:ilvl="0" w:tplc="8E06EADC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A75807"/>
    <w:multiLevelType w:val="hybridMultilevel"/>
    <w:tmpl w:val="8D0A429A"/>
    <w:lvl w:ilvl="0" w:tplc="3DA2B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EC6599"/>
    <w:multiLevelType w:val="multilevel"/>
    <w:tmpl w:val="EC0633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337973F7"/>
    <w:multiLevelType w:val="hybridMultilevel"/>
    <w:tmpl w:val="E8A0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42CFC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9">
    <w:nsid w:val="352B70CE"/>
    <w:multiLevelType w:val="multilevel"/>
    <w:tmpl w:val="1AFE0C5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3" w:hanging="106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33" w:hanging="106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  <w:color w:val="000000"/>
      </w:rPr>
    </w:lvl>
  </w:abstractNum>
  <w:abstractNum w:abstractNumId="10">
    <w:nsid w:val="45811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7915B21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2">
    <w:nsid w:val="48B75AE9"/>
    <w:multiLevelType w:val="multilevel"/>
    <w:tmpl w:val="B1C8E0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4BBD5CC0"/>
    <w:multiLevelType w:val="multilevel"/>
    <w:tmpl w:val="14BE1D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4">
    <w:nsid w:val="4D573DED"/>
    <w:multiLevelType w:val="hybridMultilevel"/>
    <w:tmpl w:val="BE600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CF1D5A"/>
    <w:multiLevelType w:val="multilevel"/>
    <w:tmpl w:val="7ADE1FFA"/>
    <w:lvl w:ilvl="0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>
    <w:nsid w:val="535C3CBF"/>
    <w:multiLevelType w:val="hybridMultilevel"/>
    <w:tmpl w:val="975655C0"/>
    <w:lvl w:ilvl="0" w:tplc="1BBA12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960B8D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18">
    <w:nsid w:val="5DD16427"/>
    <w:multiLevelType w:val="multilevel"/>
    <w:tmpl w:val="D02E15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61154EB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20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DF51644"/>
    <w:multiLevelType w:val="hybridMultilevel"/>
    <w:tmpl w:val="E856B034"/>
    <w:lvl w:ilvl="0" w:tplc="07A49620">
      <w:start w:val="3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3C7C36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23">
    <w:nsid w:val="7FF24818"/>
    <w:multiLevelType w:val="hybridMultilevel"/>
    <w:tmpl w:val="8A484D74"/>
    <w:lvl w:ilvl="0" w:tplc="B0F8C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CEBD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4D614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30A6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8A10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A2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87C15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A86D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B5076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14"/>
  </w:num>
  <w:num w:numId="5">
    <w:abstractNumId w:val="22"/>
  </w:num>
  <w:num w:numId="6">
    <w:abstractNumId w:val="17"/>
  </w:num>
  <w:num w:numId="7">
    <w:abstractNumId w:val="19"/>
  </w:num>
  <w:num w:numId="8">
    <w:abstractNumId w:val="21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2"/>
  </w:num>
  <w:num w:numId="15">
    <w:abstractNumId w:val="12"/>
  </w:num>
  <w:num w:numId="16">
    <w:abstractNumId w:val="1"/>
  </w:num>
  <w:num w:numId="17">
    <w:abstractNumId w:val="7"/>
  </w:num>
  <w:num w:numId="18">
    <w:abstractNumId w:val="13"/>
  </w:num>
  <w:num w:numId="19">
    <w:abstractNumId w:val="5"/>
  </w:num>
  <w:num w:numId="20">
    <w:abstractNumId w:val="15"/>
  </w:num>
  <w:num w:numId="21">
    <w:abstractNumId w:val="18"/>
  </w:num>
  <w:num w:numId="22">
    <w:abstractNumId w:val="0"/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DD9"/>
    <w:rsid w:val="00003182"/>
    <w:rsid w:val="0001177C"/>
    <w:rsid w:val="00025AC3"/>
    <w:rsid w:val="00031C59"/>
    <w:rsid w:val="0003608E"/>
    <w:rsid w:val="00036A7C"/>
    <w:rsid w:val="00042DFE"/>
    <w:rsid w:val="00053A12"/>
    <w:rsid w:val="00060ADA"/>
    <w:rsid w:val="00065A5F"/>
    <w:rsid w:val="00066E77"/>
    <w:rsid w:val="00084BF3"/>
    <w:rsid w:val="00090855"/>
    <w:rsid w:val="00090B9D"/>
    <w:rsid w:val="000A30B7"/>
    <w:rsid w:val="000A437C"/>
    <w:rsid w:val="000A5E0D"/>
    <w:rsid w:val="000B266F"/>
    <w:rsid w:val="000B59CD"/>
    <w:rsid w:val="000C4974"/>
    <w:rsid w:val="000C5953"/>
    <w:rsid w:val="000D662A"/>
    <w:rsid w:val="000E0CAB"/>
    <w:rsid w:val="000E3D46"/>
    <w:rsid w:val="000E6FA6"/>
    <w:rsid w:val="000E7169"/>
    <w:rsid w:val="000E7660"/>
    <w:rsid w:val="000F054C"/>
    <w:rsid w:val="000F6A18"/>
    <w:rsid w:val="0010040D"/>
    <w:rsid w:val="00102511"/>
    <w:rsid w:val="001045BE"/>
    <w:rsid w:val="00106EEF"/>
    <w:rsid w:val="00110D57"/>
    <w:rsid w:val="0012168B"/>
    <w:rsid w:val="001362E6"/>
    <w:rsid w:val="00150127"/>
    <w:rsid w:val="001603B2"/>
    <w:rsid w:val="0016198F"/>
    <w:rsid w:val="0016724F"/>
    <w:rsid w:val="00171DB1"/>
    <w:rsid w:val="00174863"/>
    <w:rsid w:val="0018187C"/>
    <w:rsid w:val="00183B79"/>
    <w:rsid w:val="00184B23"/>
    <w:rsid w:val="00191F21"/>
    <w:rsid w:val="00192895"/>
    <w:rsid w:val="00193DB5"/>
    <w:rsid w:val="00197222"/>
    <w:rsid w:val="001A22D3"/>
    <w:rsid w:val="001A5C4A"/>
    <w:rsid w:val="001B6542"/>
    <w:rsid w:val="001B697A"/>
    <w:rsid w:val="001B72B3"/>
    <w:rsid w:val="001B7BA7"/>
    <w:rsid w:val="001C0E66"/>
    <w:rsid w:val="001C5412"/>
    <w:rsid w:val="001C5446"/>
    <w:rsid w:val="001D44DE"/>
    <w:rsid w:val="001D756C"/>
    <w:rsid w:val="001F653E"/>
    <w:rsid w:val="002021CC"/>
    <w:rsid w:val="00214C08"/>
    <w:rsid w:val="00233FF1"/>
    <w:rsid w:val="00234C84"/>
    <w:rsid w:val="00241877"/>
    <w:rsid w:val="00244459"/>
    <w:rsid w:val="00254125"/>
    <w:rsid w:val="00255543"/>
    <w:rsid w:val="00263369"/>
    <w:rsid w:val="00263DBA"/>
    <w:rsid w:val="002661E3"/>
    <w:rsid w:val="00273E87"/>
    <w:rsid w:val="00296217"/>
    <w:rsid w:val="002C06DE"/>
    <w:rsid w:val="002C2D62"/>
    <w:rsid w:val="002D2EC4"/>
    <w:rsid w:val="002E01A5"/>
    <w:rsid w:val="002E42AE"/>
    <w:rsid w:val="002E4763"/>
    <w:rsid w:val="002F2D38"/>
    <w:rsid w:val="002F662B"/>
    <w:rsid w:val="002F70A4"/>
    <w:rsid w:val="00300E81"/>
    <w:rsid w:val="00312DDB"/>
    <w:rsid w:val="003135EC"/>
    <w:rsid w:val="00317452"/>
    <w:rsid w:val="00326A0B"/>
    <w:rsid w:val="003355FC"/>
    <w:rsid w:val="00345250"/>
    <w:rsid w:val="0034637C"/>
    <w:rsid w:val="003476AD"/>
    <w:rsid w:val="00352ABC"/>
    <w:rsid w:val="00354F01"/>
    <w:rsid w:val="00372DD3"/>
    <w:rsid w:val="0037352E"/>
    <w:rsid w:val="003812FC"/>
    <w:rsid w:val="0038236A"/>
    <w:rsid w:val="00390F0E"/>
    <w:rsid w:val="003912D6"/>
    <w:rsid w:val="00392349"/>
    <w:rsid w:val="003B22FC"/>
    <w:rsid w:val="003E2ED9"/>
    <w:rsid w:val="003E742C"/>
    <w:rsid w:val="004052FA"/>
    <w:rsid w:val="0041701D"/>
    <w:rsid w:val="00420536"/>
    <w:rsid w:val="00422A17"/>
    <w:rsid w:val="004265E5"/>
    <w:rsid w:val="004316D7"/>
    <w:rsid w:val="00433587"/>
    <w:rsid w:val="00434FB4"/>
    <w:rsid w:val="004410F3"/>
    <w:rsid w:val="00442B53"/>
    <w:rsid w:val="00450180"/>
    <w:rsid w:val="00453580"/>
    <w:rsid w:val="00465D78"/>
    <w:rsid w:val="0047074B"/>
    <w:rsid w:val="00471A41"/>
    <w:rsid w:val="004735FD"/>
    <w:rsid w:val="004751A2"/>
    <w:rsid w:val="00476F67"/>
    <w:rsid w:val="00484CD3"/>
    <w:rsid w:val="004927A0"/>
    <w:rsid w:val="00496747"/>
    <w:rsid w:val="0049776C"/>
    <w:rsid w:val="00497B91"/>
    <w:rsid w:val="004A189F"/>
    <w:rsid w:val="004A6F24"/>
    <w:rsid w:val="004B17B1"/>
    <w:rsid w:val="004B551E"/>
    <w:rsid w:val="004B683E"/>
    <w:rsid w:val="004C2C0C"/>
    <w:rsid w:val="004D25F4"/>
    <w:rsid w:val="004E7A69"/>
    <w:rsid w:val="00501D86"/>
    <w:rsid w:val="00506C13"/>
    <w:rsid w:val="00511E4F"/>
    <w:rsid w:val="00513D05"/>
    <w:rsid w:val="00521022"/>
    <w:rsid w:val="005215FC"/>
    <w:rsid w:val="0053597C"/>
    <w:rsid w:val="00535E3F"/>
    <w:rsid w:val="00541522"/>
    <w:rsid w:val="005424E2"/>
    <w:rsid w:val="00546894"/>
    <w:rsid w:val="00560465"/>
    <w:rsid w:val="00563AA2"/>
    <w:rsid w:val="005850C7"/>
    <w:rsid w:val="00592470"/>
    <w:rsid w:val="00594142"/>
    <w:rsid w:val="005C17AF"/>
    <w:rsid w:val="005C652B"/>
    <w:rsid w:val="005C738B"/>
    <w:rsid w:val="005E7D68"/>
    <w:rsid w:val="005F1D7A"/>
    <w:rsid w:val="005F2133"/>
    <w:rsid w:val="005F28D8"/>
    <w:rsid w:val="005F342B"/>
    <w:rsid w:val="005F617F"/>
    <w:rsid w:val="005F6BC3"/>
    <w:rsid w:val="006064F1"/>
    <w:rsid w:val="00616AD1"/>
    <w:rsid w:val="006234E1"/>
    <w:rsid w:val="00623C42"/>
    <w:rsid w:val="00635EC1"/>
    <w:rsid w:val="0064153F"/>
    <w:rsid w:val="006460E4"/>
    <w:rsid w:val="006538CD"/>
    <w:rsid w:val="00653CD0"/>
    <w:rsid w:val="00654A63"/>
    <w:rsid w:val="0065523D"/>
    <w:rsid w:val="00664FEB"/>
    <w:rsid w:val="0066688C"/>
    <w:rsid w:val="00677B58"/>
    <w:rsid w:val="0068631A"/>
    <w:rsid w:val="00691977"/>
    <w:rsid w:val="0069272B"/>
    <w:rsid w:val="00693437"/>
    <w:rsid w:val="00694E4F"/>
    <w:rsid w:val="00695CB3"/>
    <w:rsid w:val="006B2423"/>
    <w:rsid w:val="006B4907"/>
    <w:rsid w:val="006C3A04"/>
    <w:rsid w:val="006F0315"/>
    <w:rsid w:val="006F0885"/>
    <w:rsid w:val="006F182F"/>
    <w:rsid w:val="00700477"/>
    <w:rsid w:val="00712D69"/>
    <w:rsid w:val="00723D9A"/>
    <w:rsid w:val="00726E05"/>
    <w:rsid w:val="00744A62"/>
    <w:rsid w:val="00766C3C"/>
    <w:rsid w:val="00780D78"/>
    <w:rsid w:val="007A1DF9"/>
    <w:rsid w:val="007A4EA4"/>
    <w:rsid w:val="007A559B"/>
    <w:rsid w:val="007B71EC"/>
    <w:rsid w:val="007C0B12"/>
    <w:rsid w:val="007C1D2A"/>
    <w:rsid w:val="007C389D"/>
    <w:rsid w:val="007C698A"/>
    <w:rsid w:val="007D48BD"/>
    <w:rsid w:val="007E0143"/>
    <w:rsid w:val="007E46F3"/>
    <w:rsid w:val="007E5E74"/>
    <w:rsid w:val="007F08D0"/>
    <w:rsid w:val="0081261E"/>
    <w:rsid w:val="00814147"/>
    <w:rsid w:val="008169E1"/>
    <w:rsid w:val="008314E4"/>
    <w:rsid w:val="008326A4"/>
    <w:rsid w:val="00836717"/>
    <w:rsid w:val="008369CE"/>
    <w:rsid w:val="00837CF5"/>
    <w:rsid w:val="008501D0"/>
    <w:rsid w:val="00852696"/>
    <w:rsid w:val="00852875"/>
    <w:rsid w:val="00853EE2"/>
    <w:rsid w:val="00855E95"/>
    <w:rsid w:val="008615A9"/>
    <w:rsid w:val="0086527D"/>
    <w:rsid w:val="00874AE9"/>
    <w:rsid w:val="00877157"/>
    <w:rsid w:val="008802BC"/>
    <w:rsid w:val="008836A6"/>
    <w:rsid w:val="00893B2A"/>
    <w:rsid w:val="00893DFE"/>
    <w:rsid w:val="00895D3F"/>
    <w:rsid w:val="00896A98"/>
    <w:rsid w:val="008B45C9"/>
    <w:rsid w:val="008B535A"/>
    <w:rsid w:val="008C12F2"/>
    <w:rsid w:val="008D46A2"/>
    <w:rsid w:val="008F251D"/>
    <w:rsid w:val="0090397E"/>
    <w:rsid w:val="00910FF3"/>
    <w:rsid w:val="00921F6B"/>
    <w:rsid w:val="009330EA"/>
    <w:rsid w:val="009343D1"/>
    <w:rsid w:val="00940531"/>
    <w:rsid w:val="00954766"/>
    <w:rsid w:val="00957122"/>
    <w:rsid w:val="00960FEC"/>
    <w:rsid w:val="00971F46"/>
    <w:rsid w:val="009743C5"/>
    <w:rsid w:val="009758CC"/>
    <w:rsid w:val="00985DC1"/>
    <w:rsid w:val="009C1485"/>
    <w:rsid w:val="009C69B9"/>
    <w:rsid w:val="009D0840"/>
    <w:rsid w:val="009D27E5"/>
    <w:rsid w:val="009D2A3F"/>
    <w:rsid w:val="009D4567"/>
    <w:rsid w:val="009D56F9"/>
    <w:rsid w:val="009D66C9"/>
    <w:rsid w:val="009E2AC4"/>
    <w:rsid w:val="009F0DB1"/>
    <w:rsid w:val="009F2618"/>
    <w:rsid w:val="009F6609"/>
    <w:rsid w:val="009F7E6D"/>
    <w:rsid w:val="00A00721"/>
    <w:rsid w:val="00A00B1E"/>
    <w:rsid w:val="00A02AAA"/>
    <w:rsid w:val="00A032A6"/>
    <w:rsid w:val="00A04CA4"/>
    <w:rsid w:val="00A059DE"/>
    <w:rsid w:val="00A06CA4"/>
    <w:rsid w:val="00A128D8"/>
    <w:rsid w:val="00A15C2C"/>
    <w:rsid w:val="00A172E8"/>
    <w:rsid w:val="00A21091"/>
    <w:rsid w:val="00A2234A"/>
    <w:rsid w:val="00A228C8"/>
    <w:rsid w:val="00A23328"/>
    <w:rsid w:val="00A239AE"/>
    <w:rsid w:val="00A24213"/>
    <w:rsid w:val="00A25A35"/>
    <w:rsid w:val="00A26157"/>
    <w:rsid w:val="00A407FF"/>
    <w:rsid w:val="00A40F63"/>
    <w:rsid w:val="00A46730"/>
    <w:rsid w:val="00A52B54"/>
    <w:rsid w:val="00A54360"/>
    <w:rsid w:val="00A6468C"/>
    <w:rsid w:val="00A6485A"/>
    <w:rsid w:val="00A66BF4"/>
    <w:rsid w:val="00A71151"/>
    <w:rsid w:val="00A7753F"/>
    <w:rsid w:val="00A855AA"/>
    <w:rsid w:val="00A9060E"/>
    <w:rsid w:val="00A90C0D"/>
    <w:rsid w:val="00A9469E"/>
    <w:rsid w:val="00AA3584"/>
    <w:rsid w:val="00AA5199"/>
    <w:rsid w:val="00AB0B98"/>
    <w:rsid w:val="00AB7012"/>
    <w:rsid w:val="00AD5E0C"/>
    <w:rsid w:val="00AE2507"/>
    <w:rsid w:val="00AF7522"/>
    <w:rsid w:val="00B1392E"/>
    <w:rsid w:val="00B1662D"/>
    <w:rsid w:val="00B22BA2"/>
    <w:rsid w:val="00B3371E"/>
    <w:rsid w:val="00B35D01"/>
    <w:rsid w:val="00B37073"/>
    <w:rsid w:val="00B431A6"/>
    <w:rsid w:val="00B5121F"/>
    <w:rsid w:val="00B516FB"/>
    <w:rsid w:val="00B57215"/>
    <w:rsid w:val="00B63B1A"/>
    <w:rsid w:val="00B7096B"/>
    <w:rsid w:val="00B721FA"/>
    <w:rsid w:val="00B74663"/>
    <w:rsid w:val="00B857F1"/>
    <w:rsid w:val="00BA6718"/>
    <w:rsid w:val="00BB4445"/>
    <w:rsid w:val="00BC0759"/>
    <w:rsid w:val="00BC22BE"/>
    <w:rsid w:val="00BC4EBF"/>
    <w:rsid w:val="00BC6A6C"/>
    <w:rsid w:val="00BC7748"/>
    <w:rsid w:val="00BE36D2"/>
    <w:rsid w:val="00BE4823"/>
    <w:rsid w:val="00C02BBA"/>
    <w:rsid w:val="00C031E7"/>
    <w:rsid w:val="00C03EE6"/>
    <w:rsid w:val="00C1737A"/>
    <w:rsid w:val="00C26BC7"/>
    <w:rsid w:val="00C36743"/>
    <w:rsid w:val="00C51D2F"/>
    <w:rsid w:val="00C55391"/>
    <w:rsid w:val="00C6640E"/>
    <w:rsid w:val="00C75CF8"/>
    <w:rsid w:val="00C85AAC"/>
    <w:rsid w:val="00C92E3A"/>
    <w:rsid w:val="00CA190A"/>
    <w:rsid w:val="00CA226D"/>
    <w:rsid w:val="00CA3881"/>
    <w:rsid w:val="00CA692B"/>
    <w:rsid w:val="00CC1C85"/>
    <w:rsid w:val="00CD0A8F"/>
    <w:rsid w:val="00CD19A7"/>
    <w:rsid w:val="00CD7B28"/>
    <w:rsid w:val="00CE173C"/>
    <w:rsid w:val="00CE5A18"/>
    <w:rsid w:val="00CE7031"/>
    <w:rsid w:val="00CF3385"/>
    <w:rsid w:val="00CF6521"/>
    <w:rsid w:val="00CF68CA"/>
    <w:rsid w:val="00D001DB"/>
    <w:rsid w:val="00D11306"/>
    <w:rsid w:val="00D214C9"/>
    <w:rsid w:val="00D233D9"/>
    <w:rsid w:val="00D23EC4"/>
    <w:rsid w:val="00D262C0"/>
    <w:rsid w:val="00D26B04"/>
    <w:rsid w:val="00D278CA"/>
    <w:rsid w:val="00D31ECB"/>
    <w:rsid w:val="00D33555"/>
    <w:rsid w:val="00D33958"/>
    <w:rsid w:val="00D34920"/>
    <w:rsid w:val="00D41039"/>
    <w:rsid w:val="00D47BDB"/>
    <w:rsid w:val="00D5012D"/>
    <w:rsid w:val="00D65762"/>
    <w:rsid w:val="00D7410A"/>
    <w:rsid w:val="00D907F2"/>
    <w:rsid w:val="00D94318"/>
    <w:rsid w:val="00DA3ACD"/>
    <w:rsid w:val="00DB1DD9"/>
    <w:rsid w:val="00DB5804"/>
    <w:rsid w:val="00DD1C13"/>
    <w:rsid w:val="00DE3CEA"/>
    <w:rsid w:val="00DF118B"/>
    <w:rsid w:val="00DF1F5A"/>
    <w:rsid w:val="00DF29CC"/>
    <w:rsid w:val="00E059AC"/>
    <w:rsid w:val="00E21D84"/>
    <w:rsid w:val="00E22A7A"/>
    <w:rsid w:val="00E35110"/>
    <w:rsid w:val="00E4140A"/>
    <w:rsid w:val="00E42CC2"/>
    <w:rsid w:val="00E458E9"/>
    <w:rsid w:val="00E61DCB"/>
    <w:rsid w:val="00E65296"/>
    <w:rsid w:val="00E7116E"/>
    <w:rsid w:val="00E71FD7"/>
    <w:rsid w:val="00E906D8"/>
    <w:rsid w:val="00E95783"/>
    <w:rsid w:val="00EA1926"/>
    <w:rsid w:val="00EA239B"/>
    <w:rsid w:val="00EA737B"/>
    <w:rsid w:val="00EB0157"/>
    <w:rsid w:val="00EB500E"/>
    <w:rsid w:val="00EC3236"/>
    <w:rsid w:val="00ED401C"/>
    <w:rsid w:val="00ED6967"/>
    <w:rsid w:val="00EE2572"/>
    <w:rsid w:val="00EF0642"/>
    <w:rsid w:val="00F003EF"/>
    <w:rsid w:val="00F00983"/>
    <w:rsid w:val="00F04C3C"/>
    <w:rsid w:val="00F24187"/>
    <w:rsid w:val="00F24FEB"/>
    <w:rsid w:val="00F26998"/>
    <w:rsid w:val="00F26B76"/>
    <w:rsid w:val="00F3352B"/>
    <w:rsid w:val="00F34D84"/>
    <w:rsid w:val="00F37AEE"/>
    <w:rsid w:val="00F47AD1"/>
    <w:rsid w:val="00F619BE"/>
    <w:rsid w:val="00F66904"/>
    <w:rsid w:val="00F66D72"/>
    <w:rsid w:val="00F72762"/>
    <w:rsid w:val="00F770E6"/>
    <w:rsid w:val="00F826E4"/>
    <w:rsid w:val="00F848BA"/>
    <w:rsid w:val="00F87810"/>
    <w:rsid w:val="00F9572A"/>
    <w:rsid w:val="00F961EF"/>
    <w:rsid w:val="00F964F5"/>
    <w:rsid w:val="00FA3799"/>
    <w:rsid w:val="00FA6108"/>
    <w:rsid w:val="00FB2155"/>
    <w:rsid w:val="00FC2205"/>
    <w:rsid w:val="00FC2DC5"/>
    <w:rsid w:val="00FC408D"/>
    <w:rsid w:val="00FD1D21"/>
    <w:rsid w:val="00FD6FAC"/>
    <w:rsid w:val="00FE1AF2"/>
    <w:rsid w:val="00FF5567"/>
    <w:rsid w:val="00FF5DE8"/>
    <w:rsid w:val="00FF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6B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064F1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/>
      <w:sz w:val="16"/>
      <w:szCs w:val="16"/>
    </w:rPr>
  </w:style>
  <w:style w:type="paragraph" w:styleId="a6">
    <w:name w:val="Normal (Web)"/>
    <w:basedOn w:val="a"/>
    <w:uiPriority w:val="99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D0840"/>
    <w:pPr>
      <w:ind w:left="720"/>
      <w:contextualSpacing/>
    </w:pPr>
  </w:style>
  <w:style w:type="table" w:styleId="a9">
    <w:name w:val="Table Grid"/>
    <w:basedOn w:val="a1"/>
    <w:rsid w:val="00CA6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7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FD6F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D6FAC"/>
    <w:rPr>
      <w:sz w:val="24"/>
      <w:szCs w:val="24"/>
    </w:rPr>
  </w:style>
  <w:style w:type="paragraph" w:styleId="ac">
    <w:name w:val="footer"/>
    <w:basedOn w:val="a"/>
    <w:link w:val="ad"/>
    <w:rsid w:val="00FD6F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D6FAC"/>
    <w:rPr>
      <w:sz w:val="24"/>
      <w:szCs w:val="24"/>
    </w:rPr>
  </w:style>
  <w:style w:type="character" w:styleId="ae">
    <w:name w:val="Strong"/>
    <w:qFormat/>
    <w:rsid w:val="006538CD"/>
    <w:rPr>
      <w:b/>
      <w:bCs/>
    </w:rPr>
  </w:style>
  <w:style w:type="character" w:customStyle="1" w:styleId="a5">
    <w:name w:val="Текст выноски Знак"/>
    <w:link w:val="a4"/>
    <w:uiPriority w:val="99"/>
    <w:semiHidden/>
    <w:locked/>
    <w:rsid w:val="00712D6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link w:val="ListParagraphChar"/>
    <w:rsid w:val="00594142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1"/>
    <w:locked/>
    <w:rsid w:val="00594142"/>
    <w:rPr>
      <w:rFonts w:ascii="Calibri" w:hAnsi="Calibri"/>
      <w:lang w:eastAsia="en-US"/>
    </w:rPr>
  </w:style>
  <w:style w:type="paragraph" w:styleId="3">
    <w:name w:val="Body Text Indent 3"/>
    <w:basedOn w:val="a"/>
    <w:link w:val="30"/>
    <w:rsid w:val="0059414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142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594142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594142"/>
    <w:rPr>
      <w:sz w:val="24"/>
      <w:szCs w:val="24"/>
    </w:rPr>
  </w:style>
  <w:style w:type="character" w:styleId="af0">
    <w:name w:val="Hyperlink"/>
    <w:basedOn w:val="a0"/>
    <w:uiPriority w:val="99"/>
    <w:unhideWhenUsed/>
    <w:rsid w:val="00234C84"/>
    <w:rPr>
      <w:color w:val="0000FF" w:themeColor="hyperlink"/>
      <w:u w:val="single"/>
    </w:rPr>
  </w:style>
  <w:style w:type="paragraph" w:styleId="af1">
    <w:name w:val="Body Text"/>
    <w:basedOn w:val="a"/>
    <w:link w:val="af2"/>
    <w:semiHidden/>
    <w:unhideWhenUsed/>
    <w:rsid w:val="000C497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0C4974"/>
    <w:rPr>
      <w:sz w:val="24"/>
      <w:szCs w:val="24"/>
    </w:rPr>
  </w:style>
  <w:style w:type="paragraph" w:customStyle="1" w:styleId="12">
    <w:name w:val="Название1"/>
    <w:basedOn w:val="a"/>
    <w:next w:val="af1"/>
    <w:rsid w:val="000C4974"/>
    <w:pPr>
      <w:widowControl w:val="0"/>
      <w:suppressLineNumbers/>
      <w:suppressAutoHyphens/>
      <w:spacing w:before="567" w:after="567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af3">
    <w:name w:val="Содержимое таблицы"/>
    <w:basedOn w:val="a"/>
    <w:rsid w:val="000C4974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4">
    <w:name w:val="Верхний колонтитул слева"/>
    <w:basedOn w:val="a"/>
    <w:rsid w:val="000C4974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2">
    <w:name w:val="Абзац списка2"/>
    <w:basedOn w:val="a"/>
    <w:rsid w:val="000C4974"/>
    <w:pPr>
      <w:widowControl w:val="0"/>
      <w:suppressAutoHyphens/>
      <w:ind w:left="720"/>
    </w:pPr>
    <w:rPr>
      <w:rFonts w:eastAsia="Lucida Sans Unicode" w:cs="Mangal"/>
      <w:kern w:val="1"/>
      <w:lang w:eastAsia="hi-IN" w:bidi="hi-IN"/>
    </w:rPr>
  </w:style>
  <w:style w:type="character" w:customStyle="1" w:styleId="20">
    <w:name w:val="Основной текст (2)_"/>
    <w:basedOn w:val="a0"/>
    <w:link w:val="21"/>
    <w:locked/>
    <w:rsid w:val="008615A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615A9"/>
    <w:pPr>
      <w:widowControl w:val="0"/>
      <w:shd w:val="clear" w:color="auto" w:fill="FFFFFF"/>
      <w:spacing w:before="240" w:line="256" w:lineRule="exact"/>
      <w:jc w:val="both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8615A9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8615A9"/>
    <w:pPr>
      <w:widowControl w:val="0"/>
      <w:shd w:val="clear" w:color="auto" w:fill="FFFFFF"/>
      <w:spacing w:before="840" w:line="0" w:lineRule="atLeast"/>
      <w:outlineLvl w:val="0"/>
    </w:pPr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6064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D26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B1D1-3D4F-4329-8778-F85AFCF0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505.ru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001</cp:lastModifiedBy>
  <cp:revision>14</cp:revision>
  <cp:lastPrinted>2023-09-25T02:25:00Z</cp:lastPrinted>
  <dcterms:created xsi:type="dcterms:W3CDTF">2019-08-05T08:05:00Z</dcterms:created>
  <dcterms:modified xsi:type="dcterms:W3CDTF">2023-09-25T04:18:00Z</dcterms:modified>
</cp:coreProperties>
</file>