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92" w:rsidRPr="00DA51A7" w:rsidRDefault="001B0A92" w:rsidP="00DA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0A92" w:rsidRPr="00DA51A7" w:rsidRDefault="001B0A92" w:rsidP="00DA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1B0A92" w:rsidRPr="00DA51A7" w:rsidRDefault="001B0A92" w:rsidP="00DA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0A92" w:rsidRDefault="001B0A92" w:rsidP="00DA5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A7" w:rsidRPr="00DA51A7" w:rsidRDefault="00DA51A7" w:rsidP="00DA5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A92" w:rsidRPr="00DA51A7" w:rsidRDefault="00DA51A7" w:rsidP="00DA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>01</w:t>
      </w:r>
      <w:r w:rsidR="001B0A92" w:rsidRPr="00DA51A7">
        <w:rPr>
          <w:rFonts w:ascii="Times New Roman" w:hAnsi="Times New Roman" w:cs="Times New Roman"/>
          <w:sz w:val="24"/>
          <w:szCs w:val="24"/>
        </w:rPr>
        <w:t>.</w:t>
      </w:r>
      <w:r w:rsidR="00311B4D" w:rsidRPr="00DA51A7">
        <w:rPr>
          <w:rFonts w:ascii="Times New Roman" w:hAnsi="Times New Roman" w:cs="Times New Roman"/>
          <w:sz w:val="24"/>
          <w:szCs w:val="24"/>
        </w:rPr>
        <w:t>12</w:t>
      </w:r>
      <w:r w:rsidR="001B0A92" w:rsidRPr="00DA51A7">
        <w:rPr>
          <w:rFonts w:ascii="Times New Roman" w:hAnsi="Times New Roman" w:cs="Times New Roman"/>
          <w:sz w:val="24"/>
          <w:szCs w:val="24"/>
        </w:rPr>
        <w:t>.2023</w:t>
      </w:r>
      <w:r w:rsidR="001B0A92" w:rsidRPr="00DA51A7">
        <w:rPr>
          <w:rFonts w:ascii="Times New Roman" w:hAnsi="Times New Roman" w:cs="Times New Roman"/>
          <w:sz w:val="24"/>
          <w:szCs w:val="24"/>
        </w:rPr>
        <w:tab/>
      </w:r>
      <w:r w:rsidR="001B0A92" w:rsidRPr="00DA51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 w:rsidRPr="00DA51A7">
        <w:rPr>
          <w:rFonts w:ascii="Times New Roman" w:hAnsi="Times New Roman" w:cs="Times New Roman"/>
          <w:sz w:val="24"/>
          <w:szCs w:val="24"/>
        </w:rPr>
        <w:t>79</w:t>
      </w:r>
    </w:p>
    <w:p w:rsidR="001B0A92" w:rsidRPr="00DA51A7" w:rsidRDefault="001B0A92" w:rsidP="00DA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D6" w:rsidRPr="00DA51A7" w:rsidRDefault="00B85DD6" w:rsidP="00DA51A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Об утверждении Положения «Об оплате труда </w:t>
      </w:r>
    </w:p>
    <w:p w:rsidR="00B85DD6" w:rsidRPr="00DA51A7" w:rsidRDefault="00B85DD6" w:rsidP="00DA51A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инспектора по осуществлению первичного воинского учета </w:t>
      </w:r>
    </w:p>
    <w:p w:rsidR="001B0A92" w:rsidRPr="00DA51A7" w:rsidRDefault="00B85DD6" w:rsidP="00DA51A7">
      <w:pPr>
        <w:pStyle w:val="ConsNonformat"/>
        <w:ind w:right="0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>Берегаевского сельского поселения»</w:t>
      </w:r>
    </w:p>
    <w:p w:rsidR="00B85DD6" w:rsidRPr="00DA51A7" w:rsidRDefault="00B85DD6" w:rsidP="00DA51A7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0A92" w:rsidRPr="00DA51A7" w:rsidRDefault="00BE4A2A" w:rsidP="00DA51A7">
      <w:pPr>
        <w:pStyle w:val="5"/>
        <w:spacing w:before="0"/>
        <w:ind w:firstLine="540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DA51A7">
        <w:rPr>
          <w:rFonts w:ascii="Times New Roman" w:hAnsi="Times New Roman" w:cs="Times New Roman"/>
          <w:color w:val="auto"/>
          <w:shd w:val="clear" w:color="auto" w:fill="FFFFFF"/>
        </w:rPr>
        <w:t xml:space="preserve">В соответствии с Постановлением Правительства РФ от 29 апреля 2006 года № 258 «О субвенциях на осуществление полномочий по первичному воинскому учету на территориях, где отсутствуют военные комиссариаты», статьи 53 Федерального закона от 06 октября 2003года № 131 -ФЗ «Об общих принципах организации местного самоуправления в Российской Федерации», статьей </w:t>
      </w:r>
      <w:r w:rsidR="00E51192" w:rsidRPr="00DA51A7">
        <w:rPr>
          <w:rFonts w:ascii="Times New Roman" w:hAnsi="Times New Roman" w:cs="Times New Roman"/>
          <w:color w:val="auto"/>
          <w:shd w:val="clear" w:color="auto" w:fill="FFFFFF"/>
        </w:rPr>
        <w:t>135-</w:t>
      </w:r>
      <w:r w:rsidRPr="00DA51A7">
        <w:rPr>
          <w:rFonts w:ascii="Times New Roman" w:hAnsi="Times New Roman" w:cs="Times New Roman"/>
          <w:color w:val="auto"/>
          <w:shd w:val="clear" w:color="auto" w:fill="FFFFFF"/>
        </w:rPr>
        <w:t>144 Трудового кодекса Российской Федерации, приказом Министра обороны РФ от 18.09.2019 № 545 «О</w:t>
      </w:r>
      <w:proofErr w:type="gramEnd"/>
      <w:r w:rsidRPr="00DA51A7">
        <w:rPr>
          <w:rFonts w:ascii="Times New Roman" w:hAnsi="Times New Roman" w:cs="Times New Roman"/>
          <w:color w:val="auto"/>
          <w:shd w:val="clear" w:color="auto" w:fill="FFFFFF"/>
        </w:rPr>
        <w:t xml:space="preserve"> системе оплаты труда гражданского персонала (работников) воинских частей и организаций Вооруженных Сил Российской Федерации», </w:t>
      </w:r>
      <w:r w:rsidR="00DA51A7" w:rsidRPr="00DA51A7">
        <w:rPr>
          <w:rFonts w:ascii="Times New Roman" w:hAnsi="Times New Roman" w:cs="Times New Roman"/>
          <w:color w:val="auto"/>
        </w:rPr>
        <w:t>Администраци</w:t>
      </w:r>
      <w:r w:rsidR="00DA51A7">
        <w:rPr>
          <w:rFonts w:ascii="Times New Roman" w:hAnsi="Times New Roman" w:cs="Times New Roman"/>
          <w:color w:val="auto"/>
        </w:rPr>
        <w:t>я</w:t>
      </w:r>
      <w:r w:rsidR="00DA51A7" w:rsidRPr="00DA51A7">
        <w:rPr>
          <w:rFonts w:ascii="Times New Roman" w:hAnsi="Times New Roman" w:cs="Times New Roman"/>
          <w:color w:val="auto"/>
        </w:rPr>
        <w:t xml:space="preserve"> Берегаевского сельского поселения</w:t>
      </w:r>
      <w:r w:rsidR="00DA51A7">
        <w:rPr>
          <w:rFonts w:ascii="Times New Roman" w:hAnsi="Times New Roman" w:cs="Times New Roman"/>
          <w:color w:val="auto"/>
        </w:rPr>
        <w:t>,</w:t>
      </w:r>
    </w:p>
    <w:p w:rsidR="00E51192" w:rsidRPr="00DA51A7" w:rsidRDefault="00E51192" w:rsidP="00DA51A7">
      <w:pPr>
        <w:spacing w:after="0" w:line="240" w:lineRule="auto"/>
      </w:pPr>
    </w:p>
    <w:p w:rsidR="001B0A92" w:rsidRPr="00DA51A7" w:rsidRDefault="001B0A92" w:rsidP="00DA51A7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0A92" w:rsidRPr="00DA51A7" w:rsidRDefault="001B0A92" w:rsidP="00DA51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DD6" w:rsidRPr="00DA51A7" w:rsidRDefault="00DA51A7" w:rsidP="00DA51A7">
      <w:pPr>
        <w:pStyle w:val="a9"/>
        <w:keepNext/>
        <w:keepLines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B85DD6"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«Об оплате труда инспектора по осуществлению первичного воинского учета Берегаевского сельского поселения»</w:t>
      </w:r>
      <w:r w:rsidR="00BF05C1"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согласно приложению</w:t>
      </w:r>
      <w:r w:rsidR="00B85DD6"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B85DD6" w:rsidRPr="00DA51A7" w:rsidRDefault="00BF05C1" w:rsidP="00DA51A7">
      <w:pPr>
        <w:pStyle w:val="a9"/>
        <w:keepNext/>
        <w:keepLines/>
        <w:widowControl w:val="0"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>Постановление Администрации Берегаевского сельского поселения от 29.10.2018 года № 58 «</w:t>
      </w:r>
      <w:r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>Об утверждении Положения «Об оплате труда инспектора по осуществлению первичного воинского учета Берегаевского сельского поселения» считать утратившим силу.</w:t>
      </w:r>
    </w:p>
    <w:p w:rsidR="00A358E4" w:rsidRPr="00DA51A7" w:rsidRDefault="00A358E4" w:rsidP="00DA51A7">
      <w:pPr>
        <w:pStyle w:val="a9"/>
        <w:keepNext/>
        <w:keepLines/>
        <w:widowControl w:val="0"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="00311B4D" w:rsidRPr="00DA51A7">
        <w:rPr>
          <w:rFonts w:ascii="Times New Roman" w:hAnsi="Times New Roman" w:cs="Times New Roman"/>
          <w:sz w:val="24"/>
          <w:szCs w:val="24"/>
        </w:rPr>
        <w:t>.</w:t>
      </w:r>
    </w:p>
    <w:p w:rsidR="00A358E4" w:rsidRPr="00DA51A7" w:rsidRDefault="00A358E4" w:rsidP="00DA51A7">
      <w:pPr>
        <w:pStyle w:val="a9"/>
        <w:keepNext/>
        <w:keepLines/>
        <w:widowControl w:val="0"/>
        <w:numPr>
          <w:ilvl w:val="0"/>
          <w:numId w:val="1"/>
        </w:numPr>
        <w:tabs>
          <w:tab w:val="clear" w:pos="199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</w:t>
      </w:r>
      <w:r w:rsidR="00BF05C1" w:rsidRPr="00DA51A7">
        <w:rPr>
          <w:rFonts w:ascii="Times New Roman" w:hAnsi="Times New Roman" w:cs="Times New Roman"/>
          <w:sz w:val="24"/>
          <w:szCs w:val="24"/>
        </w:rPr>
        <w:t>01 января 2024 года</w:t>
      </w:r>
      <w:r w:rsidRPr="00DA51A7">
        <w:rPr>
          <w:rFonts w:ascii="Times New Roman" w:hAnsi="Times New Roman" w:cs="Times New Roman"/>
          <w:sz w:val="24"/>
          <w:szCs w:val="24"/>
        </w:rPr>
        <w:t>.</w:t>
      </w:r>
    </w:p>
    <w:p w:rsidR="00A358E4" w:rsidRPr="00DA51A7" w:rsidRDefault="00A358E4" w:rsidP="00DA51A7">
      <w:pPr>
        <w:pStyle w:val="a9"/>
        <w:widowControl w:val="0"/>
        <w:numPr>
          <w:ilvl w:val="0"/>
          <w:numId w:val="1"/>
        </w:numPr>
        <w:tabs>
          <w:tab w:val="clear" w:pos="19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5C1" w:rsidRPr="00DA51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05C1" w:rsidRPr="00DA51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0A92" w:rsidRDefault="001B0A92" w:rsidP="00DA51A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A51A7" w:rsidRPr="00DA51A7" w:rsidRDefault="00DA51A7" w:rsidP="00DA51A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6D15" w:rsidRPr="00DA51A7">
        <w:rPr>
          <w:rFonts w:ascii="Times New Roman" w:hAnsi="Times New Roman" w:cs="Times New Roman"/>
          <w:sz w:val="24"/>
          <w:szCs w:val="24"/>
        </w:rPr>
        <w:t>Берегаевского</w:t>
      </w:r>
      <w:r w:rsidRPr="00DA5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51A7">
        <w:rPr>
          <w:rFonts w:ascii="Times New Roman" w:hAnsi="Times New Roman" w:cs="Times New Roman"/>
          <w:sz w:val="24"/>
          <w:szCs w:val="24"/>
        </w:rPr>
        <w:tab/>
      </w:r>
      <w:r w:rsidRPr="00DA51A7">
        <w:rPr>
          <w:rFonts w:ascii="Times New Roman" w:hAnsi="Times New Roman" w:cs="Times New Roman"/>
          <w:sz w:val="24"/>
          <w:szCs w:val="24"/>
        </w:rPr>
        <w:tab/>
      </w:r>
      <w:r w:rsidRPr="00DA51A7">
        <w:rPr>
          <w:rFonts w:ascii="Times New Roman" w:hAnsi="Times New Roman" w:cs="Times New Roman"/>
          <w:sz w:val="24"/>
          <w:szCs w:val="24"/>
        </w:rPr>
        <w:tab/>
      </w:r>
      <w:r w:rsidRPr="00DA51A7">
        <w:rPr>
          <w:rFonts w:ascii="Times New Roman" w:hAnsi="Times New Roman" w:cs="Times New Roman"/>
          <w:sz w:val="24"/>
          <w:szCs w:val="24"/>
        </w:rPr>
        <w:tab/>
      </w:r>
      <w:r w:rsidRPr="00DA51A7">
        <w:rPr>
          <w:rFonts w:ascii="Times New Roman" w:hAnsi="Times New Roman" w:cs="Times New Roman"/>
          <w:sz w:val="24"/>
          <w:szCs w:val="24"/>
        </w:rPr>
        <w:tab/>
      </w:r>
      <w:r w:rsidR="00DA51A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16D15" w:rsidRPr="00DA51A7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116D15" w:rsidRPr="00DA51A7">
        <w:rPr>
          <w:rFonts w:ascii="Times New Roman" w:hAnsi="Times New Roman" w:cs="Times New Roman"/>
          <w:sz w:val="24"/>
          <w:szCs w:val="24"/>
        </w:rPr>
        <w:t>Скоблин</w:t>
      </w:r>
      <w:proofErr w:type="spellEnd"/>
      <w:r w:rsidRPr="00DA51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B60" w:rsidRPr="00DA51A7" w:rsidRDefault="00841B60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A92" w:rsidRDefault="001B0A92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1A7" w:rsidRDefault="00DA51A7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1A7" w:rsidRDefault="00DA51A7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1A7" w:rsidRDefault="00DA51A7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1A7" w:rsidRPr="00DA51A7" w:rsidRDefault="00DA51A7" w:rsidP="00DA51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CCF" w:rsidRPr="00DA51A7" w:rsidRDefault="00807CCF" w:rsidP="00DA51A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B0A92" w:rsidRPr="00DA51A7" w:rsidRDefault="001B0A92" w:rsidP="00DA51A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 xml:space="preserve">к </w:t>
      </w:r>
      <w:r w:rsidR="00DA51A7">
        <w:rPr>
          <w:rFonts w:ascii="Times New Roman" w:hAnsi="Times New Roman" w:cs="Times New Roman"/>
          <w:sz w:val="24"/>
          <w:szCs w:val="24"/>
        </w:rPr>
        <w:t>п</w:t>
      </w:r>
      <w:r w:rsidRPr="00DA51A7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1B0A92" w:rsidRPr="00DA51A7" w:rsidRDefault="00116D15" w:rsidP="00DA51A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>Берегаевского</w:t>
      </w:r>
      <w:r w:rsidR="001B0A92" w:rsidRPr="00DA51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0A92" w:rsidRPr="00DA51A7" w:rsidRDefault="001B0A92" w:rsidP="00DA51A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51A7">
        <w:rPr>
          <w:rFonts w:ascii="Times New Roman" w:hAnsi="Times New Roman" w:cs="Times New Roman"/>
          <w:sz w:val="24"/>
          <w:szCs w:val="24"/>
        </w:rPr>
        <w:t xml:space="preserve"> от </w:t>
      </w:r>
      <w:r w:rsidR="00DA51A7">
        <w:rPr>
          <w:rFonts w:ascii="Times New Roman" w:hAnsi="Times New Roman" w:cs="Times New Roman"/>
          <w:sz w:val="24"/>
          <w:szCs w:val="24"/>
        </w:rPr>
        <w:t>01</w:t>
      </w:r>
      <w:r w:rsidRPr="00DA51A7">
        <w:rPr>
          <w:rFonts w:ascii="Times New Roman" w:hAnsi="Times New Roman" w:cs="Times New Roman"/>
          <w:sz w:val="24"/>
          <w:szCs w:val="24"/>
        </w:rPr>
        <w:t>.</w:t>
      </w:r>
      <w:r w:rsidR="00311B4D" w:rsidRPr="00DA51A7">
        <w:rPr>
          <w:rFonts w:ascii="Times New Roman" w:hAnsi="Times New Roman" w:cs="Times New Roman"/>
          <w:sz w:val="24"/>
          <w:szCs w:val="24"/>
        </w:rPr>
        <w:t>12</w:t>
      </w:r>
      <w:r w:rsidRPr="00DA51A7">
        <w:rPr>
          <w:rFonts w:ascii="Times New Roman" w:hAnsi="Times New Roman" w:cs="Times New Roman"/>
          <w:sz w:val="24"/>
          <w:szCs w:val="24"/>
        </w:rPr>
        <w:t>.2023</w:t>
      </w:r>
      <w:r w:rsidR="00311B4D" w:rsidRPr="00DA51A7">
        <w:rPr>
          <w:rFonts w:ascii="Times New Roman" w:hAnsi="Times New Roman" w:cs="Times New Roman"/>
          <w:sz w:val="24"/>
          <w:szCs w:val="24"/>
        </w:rPr>
        <w:t xml:space="preserve"> № </w:t>
      </w:r>
      <w:r w:rsidR="00DA51A7">
        <w:rPr>
          <w:rFonts w:ascii="Times New Roman" w:hAnsi="Times New Roman" w:cs="Times New Roman"/>
          <w:sz w:val="24"/>
          <w:szCs w:val="24"/>
        </w:rPr>
        <w:t>79</w:t>
      </w:r>
    </w:p>
    <w:p w:rsidR="001B0A92" w:rsidRPr="00DA51A7" w:rsidRDefault="001B0A92" w:rsidP="00DA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B60" w:rsidRPr="00DA51A7" w:rsidRDefault="00BF05C1" w:rsidP="00DA51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51A7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41B60" w:rsidRPr="00DA51A7" w:rsidRDefault="00841B60" w:rsidP="00DA51A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Об оплате труда инспектора по осуществлению первичного воинского учета </w:t>
      </w:r>
    </w:p>
    <w:p w:rsidR="001B0A92" w:rsidRPr="00DA51A7" w:rsidRDefault="00841B60" w:rsidP="00DA51A7">
      <w:pPr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DA51A7">
        <w:rPr>
          <w:rFonts w:ascii="Times New Roman" w:eastAsia="DejaVu Sans" w:hAnsi="Times New Roman" w:cs="Times New Roman"/>
          <w:kern w:val="2"/>
          <w:sz w:val="24"/>
          <w:szCs w:val="24"/>
        </w:rPr>
        <w:t>Берегаевского сельского поселения</w:t>
      </w:r>
    </w:p>
    <w:p w:rsidR="00841B60" w:rsidRPr="00DA51A7" w:rsidRDefault="00841B60" w:rsidP="00DA5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A92" w:rsidRPr="00DA51A7" w:rsidRDefault="001B0A92" w:rsidP="00DA51A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A51A7">
        <w:rPr>
          <w:rFonts w:ascii="Times New Roman" w:hAnsi="Times New Roman"/>
          <w:sz w:val="24"/>
          <w:szCs w:val="24"/>
        </w:rPr>
        <w:t>1.Общие положения</w:t>
      </w:r>
    </w:p>
    <w:p w:rsidR="001B0A92" w:rsidRPr="00DA51A7" w:rsidRDefault="001B0A92" w:rsidP="00DA51A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3FBE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 xml:space="preserve">1. </w:t>
      </w:r>
      <w:r w:rsidR="001E3FBE" w:rsidRPr="00DA51A7">
        <w:t>Настоящее Положение регулирует порядок оплаты труда военно-учетных работников поселения, осуществляющих полномочия по первичному воинскому учету на территориях, где отсутствуют военные комиссариаты</w:t>
      </w:r>
      <w:r w:rsidR="00FF35EB" w:rsidRPr="00DA51A7">
        <w:t xml:space="preserve"> (далее – инспектор по осуществлению ПВУ)</w:t>
      </w:r>
      <w:r w:rsidR="001E3FBE" w:rsidRPr="00DA51A7">
        <w:t>.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 xml:space="preserve">2. Фонд оплаты труда </w:t>
      </w:r>
      <w:r w:rsidR="00FF35EB" w:rsidRPr="00DA51A7">
        <w:t>Инспектора по осуществлению ПВУ</w:t>
      </w:r>
      <w:r w:rsidRPr="00DA51A7">
        <w:t xml:space="preserve"> формируется на календарный год, исходя из объема субвенций из федерального бюджета, передаваемых бюджету Берегаевского сельского поселени</w:t>
      </w:r>
      <w:r w:rsidR="00DA51A7">
        <w:t>я</w:t>
      </w:r>
      <w:bookmarkStart w:id="0" w:name="_GoBack"/>
      <w:bookmarkEnd w:id="0"/>
      <w:r w:rsidRPr="00DA51A7">
        <w:t>.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3. Размеры надбавок устанавливаются в пределах выделенных средств на оплату труда. 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A51A7">
        <w:rPr>
          <w:rStyle w:val="ac"/>
          <w:b w:val="0"/>
        </w:rPr>
        <w:t>II. Порядок и условия оплаты труда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jc w:val="both"/>
      </w:pPr>
      <w:r w:rsidRPr="00DA51A7">
        <w:t> 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 xml:space="preserve">1. Оплата труда </w:t>
      </w:r>
      <w:r w:rsidR="00FF35EB" w:rsidRPr="00DA51A7">
        <w:t>инспектора по осуществлению ПВУ</w:t>
      </w:r>
      <w:r w:rsidRPr="00DA51A7">
        <w:t>, производится в соответствии с настоящим Положением и состоит из месячного должностного оклада (далее - должностной оклад), компенсационных выплат и выплат стимулирующего характера.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2. Для работников воинского учета, занятых по совместительству устанавливается часовая неделя прямо пропорционально количеству граждан состоящих на воинском учете.</w:t>
      </w:r>
    </w:p>
    <w:p w:rsidR="001E3FBE" w:rsidRPr="00DA51A7" w:rsidRDefault="001E3FBE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 xml:space="preserve">3. Размер должностного оклада </w:t>
      </w:r>
      <w:r w:rsidR="00FF35EB" w:rsidRPr="00DA51A7">
        <w:t xml:space="preserve">по осуществлению ПВУ </w:t>
      </w:r>
      <w:r w:rsidRPr="00DA51A7">
        <w:t>установить от оклада, приравненного к окладу инспектора, в соответстви</w:t>
      </w:r>
      <w:r w:rsidR="00C718C4" w:rsidRPr="00DA51A7">
        <w:t>е</w:t>
      </w:r>
      <w:r w:rsidRPr="00DA51A7">
        <w:t xml:space="preserve"> </w:t>
      </w:r>
      <w:r w:rsidR="00C718C4" w:rsidRPr="00DA51A7">
        <w:t xml:space="preserve">таблице 62 приложения 1 </w:t>
      </w:r>
      <w:r w:rsidRPr="00DA51A7">
        <w:t xml:space="preserve"> приказ</w:t>
      </w:r>
      <w:r w:rsidR="00C718C4" w:rsidRPr="00DA51A7">
        <w:t>а</w:t>
      </w:r>
      <w:r w:rsidRPr="00DA51A7">
        <w:t xml:space="preserve"> Министра обороны РФ от 18.09.2019 № 545 «О системе оплаты труда гражданского персонала (работников) воинских частей и организаций Вооруженных Сил Российской Федерации».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DA51A7" w:rsidRPr="00DA51A7" w:rsidTr="00211D44">
        <w:trPr>
          <w:trHeight w:val="214"/>
        </w:trPr>
        <w:tc>
          <w:tcPr>
            <w:tcW w:w="5495" w:type="dxa"/>
          </w:tcPr>
          <w:p w:rsidR="00211D44" w:rsidRPr="00DA51A7" w:rsidRDefault="00211D44" w:rsidP="00DA51A7">
            <w:pPr>
              <w:pStyle w:val="ab"/>
              <w:spacing w:before="0" w:beforeAutospacing="0" w:after="0" w:afterAutospacing="0"/>
              <w:jc w:val="both"/>
            </w:pPr>
            <w:r w:rsidRPr="00DA51A7">
              <w:t>Наименование должности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1D44" w:rsidRPr="00DA51A7" w:rsidRDefault="00211D44" w:rsidP="00DA51A7">
            <w:pPr>
              <w:pStyle w:val="ab"/>
              <w:shd w:val="clear" w:color="auto" w:fill="FFFFFF"/>
              <w:spacing w:before="0" w:beforeAutospacing="0" w:after="0" w:afterAutospacing="0"/>
            </w:pPr>
            <w:r w:rsidRPr="00DA51A7">
              <w:t>Размер должностного оклада,  руб.</w:t>
            </w:r>
          </w:p>
        </w:tc>
      </w:tr>
      <w:tr w:rsidR="00DA51A7" w:rsidRPr="00DA51A7" w:rsidTr="00211D44">
        <w:tc>
          <w:tcPr>
            <w:tcW w:w="5495" w:type="dxa"/>
          </w:tcPr>
          <w:p w:rsidR="00211D44" w:rsidRPr="00DA51A7" w:rsidRDefault="00211D44" w:rsidP="00DA51A7">
            <w:pPr>
              <w:pStyle w:val="ab"/>
              <w:spacing w:before="0" w:beforeAutospacing="0" w:after="0" w:afterAutospacing="0"/>
              <w:jc w:val="both"/>
            </w:pPr>
            <w:r w:rsidRPr="00DA51A7">
              <w:t>Инспектор по осуществлению первичного воинского учета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1D44" w:rsidRPr="00DA51A7" w:rsidRDefault="00211D44" w:rsidP="00DA51A7">
            <w:pPr>
              <w:pStyle w:val="ab"/>
              <w:spacing w:before="0" w:beforeAutospacing="0" w:after="0" w:afterAutospacing="0"/>
              <w:jc w:val="center"/>
            </w:pPr>
            <w:r w:rsidRPr="00DA51A7">
              <w:t>6 840,00</w:t>
            </w:r>
          </w:p>
        </w:tc>
      </w:tr>
    </w:tbl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4. Согласно пункту 11 Положения о воинском учете, утвержденного постановлением Правительства Российской Федерации 27.11.2006 года №</w:t>
      </w:r>
      <w:r w:rsidR="00211D44" w:rsidRPr="00DA51A7">
        <w:t xml:space="preserve"> </w:t>
      </w:r>
      <w:r w:rsidRPr="00DA51A7">
        <w:t>719,   число работников, осуществляющих воинский учет в органах местного самоуправления, определяется с учетом следующих норм: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- 1 работник, выполняющий обязанности по совместительству, - при наличии на воинском учете менее 500 граждан;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- 1 освобожденный работник - при наличии на воинском учете от 500 до 1000 граждан;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- 1 освобожденный работник на каждую последующую 1000 граждан, состоящих на воинском учете.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 xml:space="preserve">В соответствии со ст.282,284,285 Трудового Кодекса Российской Федерации максимальный размер должностного оклада </w:t>
      </w:r>
      <w:r w:rsidR="00211D44" w:rsidRPr="00DA51A7">
        <w:t>инспектора по осуществлению ПВУ</w:t>
      </w:r>
      <w:r w:rsidRPr="00DA51A7">
        <w:t xml:space="preserve">, выполняющего обязанности по совместительству, не может превышать 50% должностного оклада освобожденного </w:t>
      </w:r>
      <w:r w:rsidR="00211D44" w:rsidRPr="00DA51A7">
        <w:t>инспектора по осуществлению ПВУ</w:t>
      </w:r>
      <w:r w:rsidRPr="00DA51A7">
        <w:t>. Военно-учетному работнику, выполняющему обязанности по совместительству с учетом количества граждан, состоящих на воинском учете, устанавливаются следующие должностные оклады: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lastRenderedPageBreak/>
        <w:t>- при нахождении на воинском учете до 400 граждан - 40% от должностного оклада освобожденного военно-учетного работника;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- при нахождении на воинском учете от 401 до 500 граждан - 50% от должностного оклада освобожденного военно-учетного работника.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5. Работнику производятся следующие выплаты: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jc w:val="both"/>
      </w:pPr>
      <w:r w:rsidRPr="00DA51A7">
        <w:t>a) ежемесячная надбавка к должностному окладу за выслугу лет в следующих размерах: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свыше 1 года - 5 процентов;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свыше 2 лет - 10 процентов;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свыше 3 лет - 15 процентов;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свыше 5 лет - 20 процентов;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свыше 10 лет - 30 процентов;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свыше 15 лет - 40 процентов.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 В подтверждение стажа работы (службы) работником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 Данные сведения о трудовой деятельности могут быть также представлены в форме электронного документа, подписанного усиленной квалифицированной электронной подписью.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jc w:val="both"/>
      </w:pPr>
      <w:r w:rsidRPr="00DA51A7">
        <w:t> </w:t>
      </w:r>
      <w:r w:rsidR="00CB321A" w:rsidRPr="00DA51A7">
        <w:tab/>
      </w:r>
      <w:r w:rsidRPr="00DA51A7">
        <w:t>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Ответственность за своевременный пересмотр размера ежемесячной надбавки за выслугу лет возлагается на сотрудника, ответственного за кадровую работу.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Назначение ежемесячной надбавки за выслугу лет оформляется соответствующим правовым актом;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б) денежное вознаграждение за добросовестное выполнение должностных обязанностей из расчета двух должностных окладов в год.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Единовременное денежное вознаграждение за добросовестное выполнение должностных обязанностей может выплачиваться ежемесячно или по итогам календарного года пропорционально отработанному времени. Основанием для выплаты вознаграждения по итогам года является приказ руководителя организации;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в) ежемесячная премия в размере 15% к окладу;</w:t>
      </w:r>
    </w:p>
    <w:p w:rsidR="00CB321A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 xml:space="preserve">г) </w:t>
      </w:r>
      <w:r w:rsidR="00CB321A" w:rsidRPr="00DA51A7">
        <w:rPr>
          <w:bCs/>
        </w:rPr>
        <w:t xml:space="preserve">На должностной оклад и все виды надбавок и премий начисляется районный коэффициент в размере 30 % </w:t>
      </w:r>
      <w:r w:rsidR="00CB321A" w:rsidRPr="00DA51A7">
        <w:t>и процентная надбавка за стаж работы в районах Крайнего Севера и приравненных к ним местностям в размере 50%.</w:t>
      </w: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д) иные выплаты (премии, материальная помощь и другие стимулирующие выплаты), предусмотренные федеральными законами и иными правовыми актами Российской Федерации за счет экономии фонда оплаты труда в пределах утвержденного фонда оплаты труда. Премия по результатам работы и другие стимулирующие выплаты выплачиваются на основании приказа руководителя организаций. </w:t>
      </w:r>
    </w:p>
    <w:p w:rsidR="00CB321A" w:rsidRPr="00DA51A7" w:rsidRDefault="00CB321A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E51192" w:rsidRPr="00DA51A7" w:rsidRDefault="00E51192" w:rsidP="00DA51A7">
      <w:pPr>
        <w:pStyle w:val="ab"/>
        <w:shd w:val="clear" w:color="auto" w:fill="FFFFFF"/>
        <w:spacing w:before="0" w:beforeAutospacing="0" w:after="0" w:afterAutospacing="0"/>
        <w:jc w:val="center"/>
      </w:pPr>
      <w:r w:rsidRPr="00DA51A7">
        <w:rPr>
          <w:rStyle w:val="ac"/>
          <w:b w:val="0"/>
        </w:rPr>
        <w:t>III. Отпуск специалисту по воинскому учету</w:t>
      </w:r>
      <w:r w:rsidRPr="00DA51A7">
        <w:t> </w:t>
      </w:r>
    </w:p>
    <w:p w:rsidR="00E51192" w:rsidRPr="00DA51A7" w:rsidRDefault="00CB321A" w:rsidP="00DA51A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A51A7">
        <w:t>Инспектору по осуществлению первичного воинского</w:t>
      </w:r>
      <w:r w:rsidR="00E51192" w:rsidRPr="00DA51A7">
        <w:t xml:space="preserve"> учет</w:t>
      </w:r>
      <w:r w:rsidRPr="00DA51A7">
        <w:t>а</w:t>
      </w:r>
      <w:r w:rsidR="00E51192" w:rsidRPr="00DA51A7">
        <w:t xml:space="preserve"> предоставляется ежегодный оплачиваемый отпуск продолжительностью 28 календарных дней. </w:t>
      </w:r>
      <w:r w:rsidR="00807CCF" w:rsidRPr="00DA51A7">
        <w:rPr>
          <w:spacing w:val="1"/>
        </w:rPr>
        <w:t>Ежегодный дополнительный оплачиваемый отпуск за работу в районе, приравненном к районам Крайнего Севера - 16 календарных дней</w:t>
      </w:r>
      <w:r w:rsidR="00807CCF" w:rsidRPr="00DA51A7">
        <w:t xml:space="preserve">. </w:t>
      </w:r>
      <w:r w:rsidR="00E51192" w:rsidRPr="00DA51A7">
        <w:t>Для специалистов, занятых по совместительству ежегодный оплачиваемый отпуск предоставляется одновременно с отпуском по основной деятельности.</w:t>
      </w:r>
    </w:p>
    <w:p w:rsidR="00BC4890" w:rsidRPr="00DA51A7" w:rsidRDefault="00BC4890" w:rsidP="00DA51A7">
      <w:pPr>
        <w:pStyle w:val="a3"/>
        <w:widowControl w:val="0"/>
        <w:tabs>
          <w:tab w:val="left" w:pos="802"/>
        </w:tabs>
        <w:jc w:val="both"/>
        <w:rPr>
          <w:sz w:val="24"/>
          <w:szCs w:val="24"/>
        </w:rPr>
      </w:pPr>
    </w:p>
    <w:sectPr w:rsidR="00BC4890" w:rsidRPr="00DA51A7" w:rsidSect="00807C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7F9072F"/>
    <w:multiLevelType w:val="hybridMultilevel"/>
    <w:tmpl w:val="682E2ADA"/>
    <w:lvl w:ilvl="0" w:tplc="6EE483A8">
      <w:start w:val="2"/>
      <w:numFmt w:val="decimal"/>
      <w:lvlText w:val="%1"/>
      <w:lvlJc w:val="left"/>
      <w:pPr>
        <w:ind w:left="151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62C6196F"/>
    <w:multiLevelType w:val="multilevel"/>
    <w:tmpl w:val="E53A6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3F2138A"/>
    <w:multiLevelType w:val="hybridMultilevel"/>
    <w:tmpl w:val="BDAE5C3C"/>
    <w:lvl w:ilvl="0" w:tplc="EF3679A4">
      <w:start w:val="1"/>
      <w:numFmt w:val="decimal"/>
      <w:lvlText w:val="%1."/>
      <w:lvlJc w:val="left"/>
      <w:pPr>
        <w:tabs>
          <w:tab w:val="num" w:pos="1995"/>
        </w:tabs>
        <w:ind w:left="1995" w:hanging="840"/>
      </w:pPr>
      <w:rPr>
        <w:rFonts w:ascii="Times New Roman" w:eastAsia="Times New Roman" w:hAnsi="Times New Roman" w:cs="Times New Roman"/>
      </w:rPr>
    </w:lvl>
    <w:lvl w:ilvl="1" w:tplc="6F5824BE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66A87B49"/>
    <w:multiLevelType w:val="hybridMultilevel"/>
    <w:tmpl w:val="BDAE5C3C"/>
    <w:lvl w:ilvl="0" w:tplc="EF3679A4">
      <w:start w:val="1"/>
      <w:numFmt w:val="decimal"/>
      <w:lvlText w:val="%1."/>
      <w:lvlJc w:val="left"/>
      <w:pPr>
        <w:tabs>
          <w:tab w:val="num" w:pos="1995"/>
        </w:tabs>
        <w:ind w:left="1995" w:hanging="840"/>
      </w:pPr>
      <w:rPr>
        <w:rFonts w:ascii="Times New Roman" w:eastAsia="Times New Roman" w:hAnsi="Times New Roman" w:cs="Times New Roman"/>
      </w:rPr>
    </w:lvl>
    <w:lvl w:ilvl="1" w:tplc="6F5824BE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7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8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EBD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4D614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30A6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8A10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A2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7C1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A86D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5076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A92"/>
    <w:rsid w:val="00102D31"/>
    <w:rsid w:val="00116D15"/>
    <w:rsid w:val="001417F9"/>
    <w:rsid w:val="001676B3"/>
    <w:rsid w:val="001B0A92"/>
    <w:rsid w:val="001E3FBE"/>
    <w:rsid w:val="001E559C"/>
    <w:rsid w:val="00211D44"/>
    <w:rsid w:val="00311B4D"/>
    <w:rsid w:val="004D302B"/>
    <w:rsid w:val="004E4C34"/>
    <w:rsid w:val="005C4621"/>
    <w:rsid w:val="007A2CA9"/>
    <w:rsid w:val="00807CCF"/>
    <w:rsid w:val="00841B60"/>
    <w:rsid w:val="00912096"/>
    <w:rsid w:val="00A358E4"/>
    <w:rsid w:val="00B54433"/>
    <w:rsid w:val="00B85DD6"/>
    <w:rsid w:val="00B90C86"/>
    <w:rsid w:val="00BC4890"/>
    <w:rsid w:val="00BE4A2A"/>
    <w:rsid w:val="00BF05C1"/>
    <w:rsid w:val="00C718C4"/>
    <w:rsid w:val="00CB321A"/>
    <w:rsid w:val="00DA51A7"/>
    <w:rsid w:val="00E51192"/>
    <w:rsid w:val="00EE45D8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86"/>
  </w:style>
  <w:style w:type="paragraph" w:styleId="1">
    <w:name w:val="heading 1"/>
    <w:basedOn w:val="a"/>
    <w:next w:val="a"/>
    <w:link w:val="10"/>
    <w:qFormat/>
    <w:rsid w:val="001B0A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1B0A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0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1B0A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B0A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0A9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1B0A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5">
    <w:name w:val="Hyperlink"/>
    <w:uiPriority w:val="99"/>
    <w:unhideWhenUsed/>
    <w:rsid w:val="001B0A92"/>
    <w:rPr>
      <w:color w:val="0000FF"/>
      <w:u w:val="single"/>
    </w:rPr>
  </w:style>
  <w:style w:type="paragraph" w:styleId="a6">
    <w:name w:val="No Spacing"/>
    <w:link w:val="a7"/>
    <w:uiPriority w:val="1"/>
    <w:qFormat/>
    <w:rsid w:val="001B0A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1B0A92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B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0A92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Гипертекстовая ссылка"/>
    <w:uiPriority w:val="99"/>
    <w:rsid w:val="001B0A92"/>
    <w:rPr>
      <w:color w:val="106BBE"/>
    </w:rPr>
  </w:style>
  <w:style w:type="character" w:customStyle="1" w:styleId="50">
    <w:name w:val="Заголовок 5 Знак"/>
    <w:basedOn w:val="a0"/>
    <w:link w:val="5"/>
    <w:rsid w:val="001B0A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A358E4"/>
    <w:pPr>
      <w:ind w:left="720"/>
      <w:contextualSpacing/>
    </w:pPr>
  </w:style>
  <w:style w:type="paragraph" w:customStyle="1" w:styleId="aa">
    <w:name w:val="реквизитПодпись"/>
    <w:basedOn w:val="a"/>
    <w:rsid w:val="00B85DD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841B6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841B60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4"/>
    <w:rsid w:val="00841B60"/>
    <w:rPr>
      <w:rFonts w:ascii="Arial" w:eastAsia="Times New Roman" w:hAnsi="Arial" w:cs="Arial"/>
      <w:spacing w:val="5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841B60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1"/>
    <w:rsid w:val="00841B60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B60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22">
    <w:name w:val="Заголовок №2"/>
    <w:basedOn w:val="a"/>
    <w:link w:val="21"/>
    <w:rsid w:val="00841B60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styleId="ab">
    <w:name w:val="Normal (Web)"/>
    <w:basedOn w:val="a"/>
    <w:uiPriority w:val="99"/>
    <w:unhideWhenUsed/>
    <w:rsid w:val="00E5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51192"/>
    <w:rPr>
      <w:b/>
      <w:bCs/>
    </w:rPr>
  </w:style>
  <w:style w:type="table" w:styleId="ad">
    <w:name w:val="Table Grid"/>
    <w:basedOn w:val="a1"/>
    <w:uiPriority w:val="59"/>
    <w:rsid w:val="00211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User</cp:lastModifiedBy>
  <cp:revision>8</cp:revision>
  <cp:lastPrinted>2023-12-27T07:54:00Z</cp:lastPrinted>
  <dcterms:created xsi:type="dcterms:W3CDTF">2023-10-10T08:54:00Z</dcterms:created>
  <dcterms:modified xsi:type="dcterms:W3CDTF">2023-12-28T08:34:00Z</dcterms:modified>
</cp:coreProperties>
</file>