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8D" w:rsidRPr="0055588D" w:rsidRDefault="0055588D" w:rsidP="0055588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55588D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АДМИНИСТРАЦИЯ </w:t>
      </w:r>
      <w:r w:rsidR="005357D7">
        <w:rPr>
          <w:rFonts w:ascii="Times New Roman CYR" w:hAnsi="Times New Roman CYR" w:cs="Times New Roman CYR"/>
          <w:b/>
          <w:sz w:val="24"/>
          <w:szCs w:val="24"/>
          <w:lang w:eastAsia="ru-RU"/>
        </w:rPr>
        <w:t>БЕРЕГАЕВСКОГО</w:t>
      </w:r>
      <w:r w:rsidRPr="0055588D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СЕЛЬСКОГО ПОСЕЛЕНИЯ</w:t>
      </w:r>
    </w:p>
    <w:p w:rsidR="0048205C" w:rsidRDefault="0048205C" w:rsidP="0055588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55588D" w:rsidRPr="0055588D" w:rsidRDefault="0055588D" w:rsidP="0055588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55588D">
        <w:rPr>
          <w:rFonts w:ascii="Times New Roman CYR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55588D" w:rsidRDefault="0055588D" w:rsidP="0055588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241C2D" w:rsidRPr="0055588D" w:rsidRDefault="00241C2D" w:rsidP="0055588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55588D" w:rsidRPr="0055588D" w:rsidRDefault="0048205C" w:rsidP="0055588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28</w:t>
      </w:r>
      <w:r w:rsidR="0055588D" w:rsidRPr="0055588D">
        <w:rPr>
          <w:rFonts w:ascii="Times New Roman CYR" w:hAnsi="Times New Roman CYR" w:cs="Times New Roman CYR"/>
          <w:b/>
          <w:sz w:val="24"/>
          <w:szCs w:val="24"/>
          <w:lang w:eastAsia="ru-RU"/>
        </w:rPr>
        <w:t>.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12</w:t>
      </w:r>
      <w:r w:rsidR="0055588D" w:rsidRPr="0055588D">
        <w:rPr>
          <w:rFonts w:ascii="Times New Roman CYR" w:hAnsi="Times New Roman CYR" w:cs="Times New Roman CYR"/>
          <w:b/>
          <w:sz w:val="24"/>
          <w:szCs w:val="24"/>
          <w:lang w:eastAsia="ru-RU"/>
        </w:rPr>
        <w:t>.202</w:t>
      </w:r>
      <w:r w:rsidR="00F024BF">
        <w:rPr>
          <w:rFonts w:ascii="Times New Roman CYR" w:hAnsi="Times New Roman CYR" w:cs="Times New Roman CYR"/>
          <w:b/>
          <w:sz w:val="24"/>
          <w:szCs w:val="24"/>
          <w:lang w:eastAsia="ru-RU"/>
        </w:rPr>
        <w:t>3</w:t>
      </w:r>
      <w:r w:rsidR="0055588D" w:rsidRPr="0055588D"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№</w:t>
      </w:r>
      <w:r w:rsidR="0055588D" w:rsidRPr="0055588D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86</w:t>
      </w:r>
    </w:p>
    <w:p w:rsidR="00A761E1" w:rsidRDefault="00897845" w:rsidP="00897845">
      <w:pPr>
        <w:pStyle w:val="ConsPlusNormal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>п. Берегаево</w:t>
      </w:r>
    </w:p>
    <w:p w:rsidR="00D40D2C" w:rsidRDefault="00D40D2C" w:rsidP="00D40D2C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6"/>
          <w:lang w:eastAsia="ru-RU"/>
        </w:rPr>
      </w:pPr>
      <w:r w:rsidRPr="00D40D2C">
        <w:rPr>
          <w:b/>
          <w:bCs/>
          <w:sz w:val="24"/>
          <w:szCs w:val="26"/>
          <w:lang w:eastAsia="ru-RU"/>
        </w:rPr>
        <w:t xml:space="preserve"> </w:t>
      </w:r>
    </w:p>
    <w:p w:rsidR="00EF6565" w:rsidRPr="0048205C" w:rsidRDefault="0000307D" w:rsidP="0000307D">
      <w:pPr>
        <w:autoSpaceDE w:val="0"/>
        <w:autoSpaceDN w:val="0"/>
        <w:adjustRightInd w:val="0"/>
        <w:ind w:firstLine="709"/>
        <w:jc w:val="center"/>
        <w:rPr>
          <w:sz w:val="24"/>
          <w:szCs w:val="26"/>
        </w:rPr>
      </w:pPr>
      <w:r w:rsidRPr="0048205C">
        <w:rPr>
          <w:bCs/>
          <w:sz w:val="24"/>
          <w:szCs w:val="26"/>
          <w:lang w:eastAsia="ru-RU"/>
        </w:rPr>
        <w:t>Об утверждении Порядка уведомления муниципальным служащим</w:t>
      </w:r>
      <w:r w:rsidR="00D40D2C" w:rsidRPr="0048205C">
        <w:rPr>
          <w:bCs/>
          <w:sz w:val="24"/>
          <w:szCs w:val="26"/>
          <w:lang w:eastAsia="ru-RU"/>
        </w:rPr>
        <w:t xml:space="preserve"> </w:t>
      </w:r>
      <w:r w:rsidR="0048205C">
        <w:rPr>
          <w:bCs/>
          <w:sz w:val="24"/>
          <w:szCs w:val="26"/>
          <w:lang w:eastAsia="ru-RU"/>
        </w:rPr>
        <w:t>а</w:t>
      </w:r>
      <w:r w:rsidR="00D40D2C" w:rsidRPr="0048205C">
        <w:rPr>
          <w:bCs/>
          <w:sz w:val="24"/>
          <w:szCs w:val="26"/>
          <w:lang w:eastAsia="ru-RU"/>
        </w:rPr>
        <w:t xml:space="preserve">дминистрации Берегаевского сельского поселения </w:t>
      </w:r>
      <w:r w:rsidRPr="0048205C">
        <w:rPr>
          <w:bCs/>
          <w:sz w:val="24"/>
          <w:szCs w:val="26"/>
          <w:lang w:eastAsia="ru-RU"/>
        </w:rPr>
        <w:t>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</w:p>
    <w:p w:rsidR="00A761E1" w:rsidRDefault="00A761E1" w:rsidP="00A761E1">
      <w:pPr>
        <w:autoSpaceDE w:val="0"/>
        <w:autoSpaceDN w:val="0"/>
        <w:adjustRightInd w:val="0"/>
        <w:ind w:firstLine="709"/>
        <w:jc w:val="center"/>
        <w:rPr>
          <w:sz w:val="24"/>
          <w:szCs w:val="26"/>
        </w:rPr>
      </w:pPr>
    </w:p>
    <w:p w:rsidR="00D40D2C" w:rsidRPr="0055588D" w:rsidRDefault="00D40D2C" w:rsidP="00A761E1">
      <w:pPr>
        <w:autoSpaceDE w:val="0"/>
        <w:autoSpaceDN w:val="0"/>
        <w:adjustRightInd w:val="0"/>
        <w:ind w:firstLine="709"/>
        <w:jc w:val="center"/>
        <w:rPr>
          <w:sz w:val="24"/>
          <w:szCs w:val="26"/>
        </w:rPr>
      </w:pPr>
    </w:p>
    <w:p w:rsidR="00D9592C" w:rsidRPr="00AB25AE" w:rsidRDefault="00D9592C" w:rsidP="00A761E1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В соответствии с</w:t>
      </w:r>
      <w:r w:rsidR="00EE67F1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частями 3-6 статьи 13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Федеральн</w:t>
      </w:r>
      <w:r w:rsidR="000F2660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ого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="000F2660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з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акон</w:t>
      </w:r>
      <w:r w:rsidR="000F2660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а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от 2</w:t>
      </w:r>
      <w:r w:rsidR="009C73E3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5</w:t>
      </w:r>
      <w:r w:rsidR="00A761E1"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="009C73E3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декабря</w:t>
      </w:r>
      <w:r w:rsidR="00A761E1"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200</w:t>
      </w:r>
      <w:r w:rsidR="009C73E3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8</w:t>
      </w:r>
      <w:r w:rsidR="00A761E1"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года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№</w:t>
      </w:r>
      <w:r w:rsidR="008D73F3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2</w:t>
      </w:r>
      <w:r w:rsidR="009C73E3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73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-ФЗ «</w:t>
      </w:r>
      <w:r w:rsidR="009C73E3" w:rsidRPr="009C73E3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О противодействии коррупции</w:t>
      </w:r>
      <w:r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»</w:t>
      </w:r>
      <w:r w:rsidR="00A761E1"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="009C73E3">
        <w:rPr>
          <w:rFonts w:ascii="Times New Roman CYR" w:hAnsi="Times New Roman CYR" w:cs="Times New Roman CYR"/>
          <w:sz w:val="24"/>
          <w:szCs w:val="24"/>
        </w:rPr>
        <w:t>и в</w:t>
      </w:r>
      <w:r w:rsidR="009C73E3" w:rsidRPr="004C4F11">
        <w:rPr>
          <w:rFonts w:ascii="Times New Roman CYR" w:hAnsi="Times New Roman CYR" w:cs="Times New Roman CYR"/>
          <w:sz w:val="24"/>
          <w:szCs w:val="24"/>
        </w:rPr>
        <w:t xml:space="preserve"> целях совершенствования нормативного правового акта</w:t>
      </w:r>
      <w:r w:rsidR="009C73E3">
        <w:rPr>
          <w:rFonts w:ascii="Times New Roman CYR" w:hAnsi="Times New Roman CYR" w:cs="Times New Roman CYR"/>
          <w:sz w:val="24"/>
          <w:szCs w:val="24"/>
        </w:rPr>
        <w:t>,</w:t>
      </w:r>
      <w:r w:rsidR="009C73E3"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 xml:space="preserve"> </w:t>
      </w:r>
      <w:r w:rsidR="0048205C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а</w:t>
      </w:r>
      <w:r w:rsidR="00A761E1" w:rsidRPr="00AB25AE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дминистрация Берегаевского сельского поселения,</w:t>
      </w:r>
    </w:p>
    <w:p w:rsidR="00A761E1" w:rsidRPr="00AB25AE" w:rsidRDefault="00A761E1" w:rsidP="00A761E1">
      <w:pPr>
        <w:pStyle w:val="ConsPlusNormal"/>
        <w:tabs>
          <w:tab w:val="center" w:pos="4818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D9592C" w:rsidRPr="005E5E38" w:rsidRDefault="00D9592C" w:rsidP="008D73F3">
      <w:pPr>
        <w:pStyle w:val="ConsPlusNormal"/>
        <w:tabs>
          <w:tab w:val="left" w:pos="570"/>
          <w:tab w:val="center" w:pos="4818"/>
        </w:tabs>
        <w:jc w:val="center"/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</w:pPr>
      <w:r w:rsidRPr="005E5E38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ПОСТАНОВЛЯ</w:t>
      </w:r>
      <w:r w:rsidR="00A761E1" w:rsidRPr="005E5E38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ЕТ</w:t>
      </w:r>
      <w:r w:rsidRPr="005E5E38">
        <w:rPr>
          <w:rFonts w:ascii="Times New Roman" w:hAnsi="Times New Roman" w:cs="Times New Roman"/>
          <w:b/>
          <w:spacing w:val="2"/>
          <w:sz w:val="24"/>
          <w:szCs w:val="26"/>
          <w:shd w:val="clear" w:color="auto" w:fill="FFFFFF"/>
        </w:rPr>
        <w:t>:</w:t>
      </w:r>
    </w:p>
    <w:p w:rsidR="00A761E1" w:rsidRPr="00AB25AE" w:rsidRDefault="00A761E1" w:rsidP="00D9592C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</w:pPr>
    </w:p>
    <w:p w:rsidR="001414DD" w:rsidRDefault="00D75E78" w:rsidP="001414DD">
      <w:pPr>
        <w:pStyle w:val="ConsPlusNormal"/>
        <w:tabs>
          <w:tab w:val="left" w:pos="570"/>
          <w:tab w:val="center" w:pos="4818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</w:pPr>
      <w:r w:rsidRPr="001414DD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1</w:t>
      </w:r>
      <w:r w:rsidR="001414DD" w:rsidRPr="001414DD">
        <w:rPr>
          <w:rFonts w:ascii="Times New Roman" w:hAnsi="Times New Roman" w:cs="Times New Roman"/>
          <w:spacing w:val="2"/>
          <w:sz w:val="24"/>
          <w:szCs w:val="26"/>
          <w:shd w:val="clear" w:color="auto" w:fill="FFFFFF"/>
        </w:rPr>
        <w:t>.</w:t>
      </w:r>
      <w:r w:rsidR="001414DD" w:rsidRPr="001414DD">
        <w:rPr>
          <w:rFonts w:ascii="Times New Roman" w:hAnsi="Times New Roman" w:cs="Times New Roman"/>
        </w:rPr>
        <w:t xml:space="preserve"> </w:t>
      </w:r>
      <w:r w:rsid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У</w:t>
      </w:r>
      <w:r w:rsidR="00D40D2C" w:rsidRP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тверд</w:t>
      </w:r>
      <w:r w:rsid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ить</w:t>
      </w:r>
      <w:r w:rsidR="00D40D2C" w:rsidRP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Поряд</w:t>
      </w:r>
      <w:r w:rsid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ок</w:t>
      </w:r>
      <w:r w:rsidR="00D40D2C" w:rsidRP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уведомления муниципальным служащим </w:t>
      </w:r>
      <w:r w:rsidR="0048205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а</w:t>
      </w:r>
      <w:r w:rsidR="00D40D2C" w:rsidRP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>дминистрации Берегаевского сельского поселения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  <w:r w:rsidR="00D40D2C">
        <w:rPr>
          <w:rFonts w:ascii="Times New Roman" w:hAnsi="Times New Roman" w:cs="Times New Roman"/>
          <w:bCs/>
          <w:color w:val="000000"/>
          <w:sz w:val="24"/>
          <w:szCs w:val="28"/>
          <w:lang w:eastAsia="zh-CN"/>
        </w:rPr>
        <w:t xml:space="preserve"> согласно приложению к настоящему постановлению.</w:t>
      </w:r>
    </w:p>
    <w:p w:rsidR="00D40D2C" w:rsidRPr="00D40D2C" w:rsidRDefault="00D40D2C" w:rsidP="00D40D2C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 w:rsidRPr="00D40D2C">
        <w:rPr>
          <w:sz w:val="24"/>
          <w:szCs w:val="24"/>
        </w:rPr>
        <w:t>Признать утратившим силу постановление</w:t>
      </w:r>
      <w:r>
        <w:rPr>
          <w:sz w:val="24"/>
          <w:szCs w:val="24"/>
        </w:rPr>
        <w:t xml:space="preserve"> от 05.10.2016 № 83 «</w:t>
      </w:r>
      <w:r w:rsidRPr="00D40D2C">
        <w:rPr>
          <w:sz w:val="24"/>
          <w:szCs w:val="24"/>
          <w:lang w:eastAsia="ru-RU"/>
        </w:rPr>
        <w:t>Об утверждении Порядка уведомления представителя нанимателя (работодателя) муниципальными служащими, проходящими муниципальную службу в Администрации Берегаевского сельского поселения о возникшем конфликте интересов или о возможности его возникновения</w:t>
      </w:r>
      <w:r>
        <w:rPr>
          <w:sz w:val="24"/>
          <w:szCs w:val="24"/>
          <w:lang w:eastAsia="ru-RU"/>
        </w:rPr>
        <w:t>».</w:t>
      </w:r>
    </w:p>
    <w:p w:rsidR="00AB25AE" w:rsidRPr="00F024BF" w:rsidRDefault="00D40D2C" w:rsidP="00F02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3</w:t>
      </w:r>
      <w:r w:rsidR="00AB25AE" w:rsidRPr="00F024BF">
        <w:rPr>
          <w:rFonts w:ascii="Times New Roman" w:hAnsi="Times New Roman" w:cs="Times New Roman"/>
          <w:sz w:val="24"/>
          <w:szCs w:val="21"/>
        </w:rPr>
        <w:t xml:space="preserve">. </w:t>
      </w:r>
      <w:r w:rsidR="00AB25AE" w:rsidRPr="00F024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AB25AE" w:rsidRPr="00AB25AE" w:rsidRDefault="00D40D2C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4</w:t>
      </w:r>
      <w:r w:rsidR="00AB25AE" w:rsidRPr="00AB25AE"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  <w:r w:rsidR="00AB25AE" w:rsidRPr="00AB25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Настоящее постановление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поселение в сети «Интернет».</w:t>
      </w:r>
    </w:p>
    <w:p w:rsidR="00AB25AE" w:rsidRPr="00AB25AE" w:rsidRDefault="00D40D2C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AB25AE" w:rsidRPr="00AB25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AB25AE" w:rsidRPr="00AB25AE">
        <w:rPr>
          <w:rFonts w:ascii="Times New Roman CYR" w:hAnsi="Times New Roman CYR" w:cs="Times New Roman CYR"/>
          <w:bCs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AB25AE" w:rsidRPr="00AB25A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AB25A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B25AE" w:rsidRPr="00AB25AE" w:rsidRDefault="00AB25AE" w:rsidP="00AB25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Times New Roman CYR"/>
          <w:b/>
          <w:sz w:val="24"/>
          <w:lang w:eastAsia="ru-RU"/>
        </w:rPr>
      </w:pPr>
    </w:p>
    <w:p w:rsidR="00AA3C3F" w:rsidRPr="00897845" w:rsidRDefault="00AB25AE" w:rsidP="00AB25AE">
      <w:pPr>
        <w:suppressAutoHyphens w:val="0"/>
        <w:rPr>
          <w:b/>
          <w:color w:val="000000"/>
          <w:sz w:val="24"/>
          <w:szCs w:val="24"/>
          <w:lang w:eastAsia="en-US"/>
        </w:rPr>
      </w:pPr>
      <w:r w:rsidRPr="00897845">
        <w:rPr>
          <w:b/>
          <w:color w:val="000000"/>
          <w:sz w:val="24"/>
          <w:szCs w:val="24"/>
          <w:lang w:eastAsia="en-US"/>
        </w:rPr>
        <w:t xml:space="preserve">Глава </w:t>
      </w:r>
      <w:r w:rsidR="00AA3C3F" w:rsidRPr="00897845">
        <w:rPr>
          <w:b/>
          <w:color w:val="000000"/>
          <w:sz w:val="24"/>
          <w:szCs w:val="24"/>
          <w:lang w:eastAsia="en-US"/>
        </w:rPr>
        <w:t xml:space="preserve">Берегаевского </w:t>
      </w:r>
    </w:p>
    <w:p w:rsidR="00AB25AE" w:rsidRPr="00897845" w:rsidRDefault="00AA3C3F" w:rsidP="00AB25AE">
      <w:pPr>
        <w:suppressAutoHyphens w:val="0"/>
        <w:rPr>
          <w:b/>
          <w:color w:val="000000"/>
          <w:sz w:val="24"/>
          <w:szCs w:val="24"/>
          <w:lang w:eastAsia="en-US"/>
        </w:rPr>
      </w:pPr>
      <w:r w:rsidRPr="00897845">
        <w:rPr>
          <w:b/>
          <w:color w:val="000000"/>
          <w:sz w:val="24"/>
          <w:szCs w:val="24"/>
          <w:lang w:eastAsia="en-US"/>
        </w:rPr>
        <w:t xml:space="preserve">Сельского </w:t>
      </w:r>
      <w:r w:rsidR="00AB25AE" w:rsidRPr="00897845">
        <w:rPr>
          <w:b/>
          <w:color w:val="000000"/>
          <w:sz w:val="24"/>
          <w:szCs w:val="24"/>
          <w:lang w:eastAsia="en-US"/>
        </w:rPr>
        <w:t xml:space="preserve">поселения                                                                               </w:t>
      </w:r>
      <w:r w:rsidRPr="00897845">
        <w:rPr>
          <w:b/>
          <w:color w:val="000000"/>
          <w:sz w:val="24"/>
          <w:szCs w:val="24"/>
          <w:lang w:eastAsia="en-US"/>
        </w:rPr>
        <w:t xml:space="preserve">  </w:t>
      </w:r>
      <w:r w:rsidR="00AB25AE" w:rsidRPr="00897845">
        <w:rPr>
          <w:b/>
          <w:color w:val="000000"/>
          <w:sz w:val="24"/>
          <w:szCs w:val="24"/>
          <w:lang w:eastAsia="en-US"/>
        </w:rPr>
        <w:t xml:space="preserve">              </w:t>
      </w:r>
      <w:r w:rsidRPr="00897845">
        <w:rPr>
          <w:b/>
          <w:color w:val="000000"/>
          <w:sz w:val="24"/>
          <w:szCs w:val="24"/>
          <w:lang w:eastAsia="en-US"/>
        </w:rPr>
        <w:t>Ю.В. Скоблин</w:t>
      </w:r>
    </w:p>
    <w:p w:rsidR="00AB25AE" w:rsidRDefault="00AB25AE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897845" w:rsidRDefault="00897845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897845" w:rsidRDefault="00897845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48205C" w:rsidRDefault="0048205C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48205C" w:rsidRDefault="0048205C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48205C" w:rsidRDefault="0048205C" w:rsidP="00AB25AE">
      <w:pPr>
        <w:suppressAutoHyphens w:val="0"/>
        <w:spacing w:line="276" w:lineRule="auto"/>
        <w:rPr>
          <w:color w:val="000000"/>
          <w:sz w:val="24"/>
          <w:szCs w:val="24"/>
          <w:lang w:eastAsia="en-US"/>
        </w:rPr>
      </w:pPr>
    </w:p>
    <w:p w:rsidR="00897845" w:rsidRPr="00F8352C" w:rsidRDefault="00897845" w:rsidP="00897845">
      <w:pPr>
        <w:pStyle w:val="af2"/>
        <w:rPr>
          <w:rFonts w:ascii="Times New Roman" w:hAnsi="Times New Roman"/>
          <w:sz w:val="18"/>
          <w:szCs w:val="20"/>
        </w:rPr>
      </w:pPr>
      <w:r w:rsidRPr="00F8352C">
        <w:rPr>
          <w:rFonts w:ascii="Times New Roman" w:hAnsi="Times New Roman"/>
          <w:sz w:val="18"/>
          <w:szCs w:val="20"/>
        </w:rPr>
        <w:t>Исполнитель: Васенева Галина Александровна</w:t>
      </w:r>
    </w:p>
    <w:p w:rsidR="00897845" w:rsidRPr="00F8352C" w:rsidRDefault="00897845" w:rsidP="00897845">
      <w:pPr>
        <w:pStyle w:val="af2"/>
        <w:rPr>
          <w:rFonts w:ascii="Times New Roman" w:hAnsi="Times New Roman"/>
          <w:sz w:val="18"/>
          <w:szCs w:val="20"/>
        </w:rPr>
      </w:pP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beregsp</w:t>
      </w:r>
      <w:proofErr w:type="spellEnd"/>
      <w:r w:rsidRPr="00F8352C">
        <w:rPr>
          <w:rFonts w:ascii="Times New Roman" w:hAnsi="Times New Roman"/>
          <w:sz w:val="18"/>
          <w:szCs w:val="20"/>
        </w:rPr>
        <w:t>@</w:t>
      </w: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tomsk</w:t>
      </w:r>
      <w:proofErr w:type="spellEnd"/>
      <w:r w:rsidRPr="00F8352C">
        <w:rPr>
          <w:rFonts w:ascii="Times New Roman" w:hAnsi="Times New Roman"/>
          <w:sz w:val="18"/>
          <w:szCs w:val="20"/>
        </w:rPr>
        <w:t>.</w:t>
      </w: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gov</w:t>
      </w:r>
      <w:proofErr w:type="spellEnd"/>
      <w:r w:rsidRPr="00F8352C">
        <w:rPr>
          <w:rFonts w:ascii="Times New Roman" w:hAnsi="Times New Roman"/>
          <w:sz w:val="18"/>
          <w:szCs w:val="20"/>
        </w:rPr>
        <w:t>.</w:t>
      </w:r>
      <w:proofErr w:type="spellStart"/>
      <w:r w:rsidRPr="00F8352C">
        <w:rPr>
          <w:rFonts w:ascii="Times New Roman" w:hAnsi="Times New Roman"/>
          <w:sz w:val="18"/>
          <w:szCs w:val="20"/>
          <w:lang w:val="en-US"/>
        </w:rPr>
        <w:t>ru</w:t>
      </w:r>
      <w:proofErr w:type="spellEnd"/>
      <w:r w:rsidRPr="00F8352C">
        <w:rPr>
          <w:rFonts w:ascii="Times New Roman" w:hAnsi="Times New Roman"/>
          <w:sz w:val="18"/>
          <w:szCs w:val="20"/>
        </w:rPr>
        <w:t xml:space="preserve">, тел. 2-29-11 </w:t>
      </w:r>
    </w:p>
    <w:p w:rsidR="00897845" w:rsidRDefault="00897845" w:rsidP="00897845">
      <w:pPr>
        <w:pStyle w:val="af2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В</w:t>
      </w:r>
      <w:r w:rsidRPr="00F8352C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>д</w:t>
      </w:r>
      <w:r w:rsidRPr="00F8352C">
        <w:rPr>
          <w:rFonts w:ascii="Times New Roman" w:hAnsi="Times New Roman"/>
          <w:sz w:val="18"/>
          <w:szCs w:val="20"/>
        </w:rPr>
        <w:t xml:space="preserve">ело </w:t>
      </w:r>
      <w:r>
        <w:rPr>
          <w:rFonts w:ascii="Times New Roman" w:hAnsi="Times New Roman"/>
          <w:sz w:val="18"/>
          <w:szCs w:val="20"/>
        </w:rPr>
        <w:t>№ 02-02</w:t>
      </w:r>
    </w:p>
    <w:p w:rsidR="0048205C" w:rsidRDefault="0048205C" w:rsidP="0048205C">
      <w:pPr>
        <w:jc w:val="right"/>
      </w:pPr>
      <w:r w:rsidRPr="005F38C8">
        <w:lastRenderedPageBreak/>
        <w:t xml:space="preserve">Приложение </w:t>
      </w:r>
    </w:p>
    <w:p w:rsidR="0048205C" w:rsidRPr="005F38C8" w:rsidRDefault="0048205C" w:rsidP="0048205C">
      <w:pPr>
        <w:jc w:val="right"/>
      </w:pPr>
      <w:r>
        <w:t>к</w:t>
      </w:r>
      <w:r w:rsidRPr="005F38C8">
        <w:t xml:space="preserve"> постановлени</w:t>
      </w:r>
      <w:r>
        <w:t>ю</w:t>
      </w:r>
    </w:p>
    <w:p w:rsidR="0048205C" w:rsidRPr="005F38C8" w:rsidRDefault="0048205C" w:rsidP="0048205C">
      <w:pPr>
        <w:jc w:val="right"/>
      </w:pPr>
      <w:r>
        <w:t>а</w:t>
      </w:r>
      <w:r w:rsidRPr="005F38C8">
        <w:t xml:space="preserve">дминистрации </w:t>
      </w:r>
      <w:r>
        <w:t>Берегаевского</w:t>
      </w:r>
      <w:r w:rsidRPr="005F38C8">
        <w:t xml:space="preserve"> </w:t>
      </w:r>
    </w:p>
    <w:p w:rsidR="0048205C" w:rsidRPr="005F38C8" w:rsidRDefault="0048205C" w:rsidP="0048205C">
      <w:pPr>
        <w:jc w:val="right"/>
      </w:pPr>
      <w:r w:rsidRPr="005F38C8">
        <w:t xml:space="preserve">сельского поселения </w:t>
      </w:r>
    </w:p>
    <w:p w:rsidR="0048205C" w:rsidRPr="005F38C8" w:rsidRDefault="0048205C" w:rsidP="0048205C">
      <w:pPr>
        <w:jc w:val="right"/>
      </w:pPr>
      <w:r>
        <w:t xml:space="preserve">от </w:t>
      </w:r>
      <w:r>
        <w:t>28</w:t>
      </w:r>
      <w:r>
        <w:t>.1</w:t>
      </w:r>
      <w:r>
        <w:t>2</w:t>
      </w:r>
      <w:r w:rsidRPr="005F38C8">
        <w:t>.20</w:t>
      </w:r>
      <w:r>
        <w:t>23</w:t>
      </w:r>
      <w:r w:rsidRPr="005F38C8">
        <w:t xml:space="preserve"> № </w:t>
      </w:r>
      <w:r>
        <w:t>8</w:t>
      </w:r>
      <w:r>
        <w:t>6</w:t>
      </w:r>
    </w:p>
    <w:p w:rsidR="002F30C9" w:rsidRDefault="0048205C" w:rsidP="0048205C">
      <w:pPr>
        <w:pStyle w:val="Default"/>
        <w:ind w:firstLine="709"/>
        <w:jc w:val="center"/>
        <w:rPr>
          <w:bCs/>
          <w:szCs w:val="28"/>
        </w:rPr>
      </w:pPr>
      <w:r w:rsidRPr="0048205C">
        <w:rPr>
          <w:bCs/>
          <w:szCs w:val="28"/>
        </w:rPr>
        <w:t xml:space="preserve">Порядок </w:t>
      </w:r>
    </w:p>
    <w:p w:rsidR="0048205C" w:rsidRDefault="0048205C" w:rsidP="0048205C">
      <w:pPr>
        <w:pStyle w:val="Default"/>
        <w:ind w:firstLine="709"/>
        <w:jc w:val="center"/>
        <w:rPr>
          <w:szCs w:val="28"/>
        </w:rPr>
      </w:pPr>
      <w:r w:rsidRPr="0048205C">
        <w:rPr>
          <w:bCs/>
          <w:szCs w:val="28"/>
        </w:rPr>
        <w:t>уведомления муниципальным служащим администрации Берегаевского сельского поселения представителя нанимателя (работодателя) о возникшем конфликте интересов или о возможности его возникновения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</w:r>
    </w:p>
    <w:p w:rsidR="0048205C" w:rsidRDefault="0048205C" w:rsidP="00D40D2C">
      <w:pPr>
        <w:pStyle w:val="Default"/>
        <w:ind w:firstLine="709"/>
        <w:jc w:val="both"/>
        <w:rPr>
          <w:szCs w:val="28"/>
        </w:rPr>
      </w:pPr>
    </w:p>
    <w:p w:rsidR="0000307D" w:rsidRPr="00D40D2C" w:rsidRDefault="0000307D" w:rsidP="00D40D2C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1. </w:t>
      </w:r>
      <w:proofErr w:type="gramStart"/>
      <w:r w:rsidRPr="00D40D2C">
        <w:rPr>
          <w:szCs w:val="28"/>
        </w:rPr>
        <w:t xml:space="preserve">Настоящий Порядок разработан в соответствии с </w:t>
      </w:r>
      <w:r w:rsidR="00214799">
        <w:rPr>
          <w:szCs w:val="28"/>
        </w:rPr>
        <w:t>Ф</w:t>
      </w:r>
      <w:r w:rsidRPr="00D40D2C">
        <w:rPr>
          <w:szCs w:val="28"/>
        </w:rPr>
        <w:t xml:space="preserve">едеральными законами от </w:t>
      </w:r>
      <w:r w:rsidR="005C507F">
        <w:rPr>
          <w:szCs w:val="28"/>
        </w:rPr>
        <w:t>2</w:t>
      </w:r>
      <w:r w:rsidR="002F30C9">
        <w:rPr>
          <w:szCs w:val="28"/>
        </w:rPr>
        <w:t xml:space="preserve">                  </w:t>
      </w:r>
      <w:r w:rsidR="005C507F">
        <w:rPr>
          <w:szCs w:val="28"/>
        </w:rPr>
        <w:t xml:space="preserve"> марта </w:t>
      </w:r>
      <w:r w:rsidRPr="00D40D2C">
        <w:rPr>
          <w:szCs w:val="28"/>
        </w:rPr>
        <w:t>2007</w:t>
      </w:r>
      <w:r w:rsidR="005C507F">
        <w:rPr>
          <w:szCs w:val="28"/>
        </w:rPr>
        <w:t xml:space="preserve"> года</w:t>
      </w:r>
      <w:r w:rsidRPr="00D40D2C">
        <w:rPr>
          <w:szCs w:val="28"/>
        </w:rPr>
        <w:t xml:space="preserve"> № 25-ФЗ «О муниципальной службе в Российской Федерации» и от 25</w:t>
      </w:r>
      <w:r w:rsidR="005C507F">
        <w:rPr>
          <w:szCs w:val="28"/>
        </w:rPr>
        <w:t xml:space="preserve"> декабря </w:t>
      </w:r>
      <w:r w:rsidRPr="00D40D2C">
        <w:rPr>
          <w:szCs w:val="28"/>
        </w:rPr>
        <w:t>2008</w:t>
      </w:r>
      <w:r w:rsidR="005C507F">
        <w:rPr>
          <w:szCs w:val="28"/>
        </w:rPr>
        <w:t xml:space="preserve"> года</w:t>
      </w:r>
      <w:r w:rsidRPr="00D40D2C">
        <w:rPr>
          <w:szCs w:val="28"/>
        </w:rPr>
        <w:t xml:space="preserve"> № 273-ФЗ «О противодействии коррупции» (далее - Федеральный закон </w:t>
      </w:r>
      <w:r w:rsidR="002F30C9">
        <w:rPr>
          <w:szCs w:val="28"/>
        </w:rPr>
        <w:t xml:space="preserve">                   </w:t>
      </w:r>
      <w:r w:rsidRPr="00D40D2C">
        <w:rPr>
          <w:szCs w:val="28"/>
        </w:rPr>
        <w:t xml:space="preserve">о противодействии коррупции) и определяет порядок уведомления муниципальными служащими </w:t>
      </w:r>
      <w:r w:rsidR="0048205C">
        <w:rPr>
          <w:szCs w:val="28"/>
        </w:rPr>
        <w:t>а</w:t>
      </w:r>
      <w:r w:rsidRPr="00D40D2C">
        <w:rPr>
          <w:szCs w:val="28"/>
        </w:rPr>
        <w:t xml:space="preserve">дминистрации </w:t>
      </w:r>
      <w:r w:rsidR="003D6665">
        <w:rPr>
          <w:szCs w:val="28"/>
        </w:rPr>
        <w:t>Берегаевского сельского поселения</w:t>
      </w:r>
      <w:r w:rsidRPr="00D40D2C">
        <w:rPr>
          <w:szCs w:val="28"/>
        </w:rPr>
        <w:t xml:space="preserve"> представителя нанимателя (работодателя) о возникшем конфликте интересов или о возможности его возникновения (далее соответственно</w:t>
      </w:r>
      <w:proofErr w:type="gramEnd"/>
      <w:r w:rsidRPr="00D40D2C">
        <w:rPr>
          <w:szCs w:val="28"/>
        </w:rPr>
        <w:t xml:space="preserve"> - муниципальный служащий, конфликт интересов), перечень сведений, содержащихся в уведомлениях о возникновении личной заинтересованности, которая приводит или может привести к конфликту интересов, порядок регистрации уведомлений и организации проверки сведений, содержащихся в уведомлении. </w:t>
      </w:r>
    </w:p>
    <w:p w:rsidR="0000307D" w:rsidRPr="00D40D2C" w:rsidRDefault="0000307D" w:rsidP="00D40D2C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2. Понятие «личная заинтересованность» и «конфликт интересов» в настоящем Порядке применяется в значениях, определенных Федеральным законом о противодействии коррупции. </w:t>
      </w:r>
    </w:p>
    <w:p w:rsidR="003D6665" w:rsidRDefault="0000307D" w:rsidP="003D6665">
      <w:pPr>
        <w:pStyle w:val="Default"/>
        <w:ind w:firstLine="709"/>
        <w:jc w:val="both"/>
      </w:pPr>
      <w:r w:rsidRPr="00D40D2C">
        <w:rPr>
          <w:szCs w:val="28"/>
        </w:rPr>
        <w:t>3</w:t>
      </w:r>
      <w:r w:rsidRPr="0048205C">
        <w:rPr>
          <w:szCs w:val="28"/>
        </w:rPr>
        <w:t xml:space="preserve">. </w:t>
      </w:r>
      <w:proofErr w:type="gramStart"/>
      <w:r w:rsidRPr="0048205C">
        <w:rPr>
          <w:szCs w:val="28"/>
        </w:rPr>
        <w:t xml:space="preserve">Муниципальный служащий, </w:t>
      </w:r>
      <w:r w:rsidR="003D6665" w:rsidRPr="0048205C">
        <w:t xml:space="preserve"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="002F30C9">
        <w:t xml:space="preserve">                  </w:t>
      </w:r>
      <w:r w:rsidR="003D6665" w:rsidRPr="0048205C">
        <w:t>о противодействии коррупции и другими федеральными законами в целях противодействия коррупции, обязано подать</w:t>
      </w:r>
      <w:r w:rsidR="003D6665" w:rsidRPr="0048205C">
        <w:rPr>
          <w:b/>
        </w:rPr>
        <w:t xml:space="preserve"> </w:t>
      </w:r>
      <w:r w:rsidR="003D6665" w:rsidRPr="0048205C">
        <w:t>уведомление муниципального служащего (далее - Уведомление) в форме документа</w:t>
      </w:r>
      <w:proofErr w:type="gramEnd"/>
      <w:r w:rsidR="003D6665" w:rsidRPr="0048205C">
        <w:t xml:space="preserve"> на бумажном носителе или в форме электронного документа </w:t>
      </w:r>
      <w:r w:rsidR="002F30C9">
        <w:t xml:space="preserve">                                  </w:t>
      </w:r>
      <w:r w:rsidR="003D6665" w:rsidRPr="0048205C">
        <w:t>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3D6665" w:rsidRPr="003D6665">
        <w:t xml:space="preserve"> </w:t>
      </w:r>
      <w:r w:rsidR="003D6665">
        <w:t xml:space="preserve">по форме согласно приложению 1 к настоящему Порядку с указанием следующих сведений: </w:t>
      </w:r>
    </w:p>
    <w:p w:rsidR="003D6665" w:rsidRDefault="003D6665" w:rsidP="003D6665">
      <w:pPr>
        <w:pStyle w:val="Default"/>
        <w:ind w:firstLine="709"/>
        <w:jc w:val="both"/>
      </w:pPr>
      <w:r>
        <w:t xml:space="preserve">3.1. должность, фамилия, имя, отчество муниципального служащего, предоставляющего уведомление; </w:t>
      </w:r>
    </w:p>
    <w:p w:rsidR="003D6665" w:rsidRDefault="003D6665" w:rsidP="003D6665">
      <w:pPr>
        <w:pStyle w:val="Default"/>
        <w:ind w:firstLine="709"/>
        <w:jc w:val="both"/>
      </w:pPr>
      <w:r>
        <w:t xml:space="preserve">3.2. обстоятельства, являющиеся основанием возникновения личной заинтересованности (описание ситуации,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заинтересованности); </w:t>
      </w:r>
    </w:p>
    <w:p w:rsidR="003D6665" w:rsidRDefault="003D6665" w:rsidP="003D6665">
      <w:pPr>
        <w:pStyle w:val="Default"/>
        <w:ind w:firstLine="709"/>
        <w:jc w:val="both"/>
      </w:pPr>
      <w:r>
        <w:t>3.3. описание должностных (служебных) обязанностей, на надлежащее исполнение которых может повлиять либо влияет личная заинтересованность;</w:t>
      </w:r>
    </w:p>
    <w:p w:rsidR="003D6665" w:rsidRDefault="003D6665" w:rsidP="003D6665">
      <w:pPr>
        <w:pStyle w:val="Default"/>
        <w:ind w:firstLine="709"/>
        <w:jc w:val="both"/>
      </w:pPr>
      <w:r>
        <w:t xml:space="preserve">3.4. предлагаемые меры, которые могли бы предотвратить возможность возникновения конфликта интересов или урегулировать возникший конфликт интересов; </w:t>
      </w:r>
    </w:p>
    <w:p w:rsidR="003D6665" w:rsidRDefault="003D6665" w:rsidP="003D6665">
      <w:pPr>
        <w:pStyle w:val="Default"/>
        <w:ind w:firstLine="709"/>
        <w:jc w:val="both"/>
      </w:pPr>
      <w:r>
        <w:t xml:space="preserve">3.5. намерение или отсутствие намерения муниципального служащего лично присутствовать на заседании комиссии по соблюдению требований к служебному поведению и урегулированию конфликта интересов; </w:t>
      </w:r>
    </w:p>
    <w:p w:rsidR="003D6665" w:rsidRDefault="003D6665" w:rsidP="003D6665">
      <w:pPr>
        <w:pStyle w:val="Default"/>
        <w:ind w:firstLine="709"/>
        <w:jc w:val="both"/>
      </w:pPr>
      <w:r>
        <w:t xml:space="preserve">3.6. дата заполнения Уведомления; </w:t>
      </w:r>
    </w:p>
    <w:p w:rsidR="003D6665" w:rsidRDefault="003D6665" w:rsidP="003D6665">
      <w:pPr>
        <w:pStyle w:val="Default"/>
        <w:ind w:firstLine="709"/>
        <w:jc w:val="both"/>
      </w:pPr>
      <w:r>
        <w:t>3.7. подпись муниципального служащего, представляющего Уведомление.</w:t>
      </w:r>
    </w:p>
    <w:p w:rsidR="00B0658A" w:rsidRPr="00D40D2C" w:rsidRDefault="00B0658A" w:rsidP="00B0658A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4. К Уведомлению прилагаются все имеющиеся у муниципального служащего материалы, подтверждающие обстоятельства, доводы и факты, изложенные в Уведомлении; </w:t>
      </w:r>
    </w:p>
    <w:p w:rsidR="00B0658A" w:rsidRDefault="00B0658A" w:rsidP="003D6665">
      <w:pPr>
        <w:pStyle w:val="Default"/>
        <w:ind w:firstLine="709"/>
        <w:jc w:val="both"/>
        <w:rPr>
          <w:highlight w:val="yellow"/>
        </w:rPr>
      </w:pPr>
    </w:p>
    <w:p w:rsidR="003D6665" w:rsidRPr="0048205C" w:rsidRDefault="00B0658A" w:rsidP="00D40D2C">
      <w:pPr>
        <w:pStyle w:val="Default"/>
        <w:ind w:firstLine="709"/>
        <w:jc w:val="both"/>
        <w:rPr>
          <w:szCs w:val="28"/>
        </w:rPr>
      </w:pPr>
      <w:r w:rsidRPr="0048205C">
        <w:t xml:space="preserve">5. </w:t>
      </w:r>
      <w:r w:rsidR="003D6665" w:rsidRPr="0048205C">
        <w:t>В случае</w:t>
      </w:r>
      <w:proofErr w:type="gramStart"/>
      <w:r w:rsidR="003D6665" w:rsidRPr="0048205C">
        <w:t>,</w:t>
      </w:r>
      <w:proofErr w:type="gramEnd"/>
      <w:r w:rsidR="003D6665" w:rsidRPr="0048205C"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 </w:t>
      </w:r>
      <w:proofErr w:type="gramStart"/>
      <w:r w:rsidR="003D6665" w:rsidRPr="0048205C">
        <w:t xml:space="preserve">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</w:t>
      </w:r>
      <w:r w:rsidR="003D6665" w:rsidRPr="0048205C">
        <w:rPr>
          <w:color w:val="auto"/>
        </w:rPr>
        <w:t xml:space="preserve">Федеральным законом о противодействии коррупции </w:t>
      </w:r>
      <w:r w:rsidR="003D6665" w:rsidRPr="0048205C">
        <w:t>и другими федеральными законами</w:t>
      </w:r>
      <w:proofErr w:type="gramEnd"/>
      <w:r w:rsidR="003D6665" w:rsidRPr="0048205C">
        <w:t xml:space="preserve"> </w:t>
      </w:r>
      <w:r w:rsidR="002F30C9">
        <w:t xml:space="preserve">                  </w:t>
      </w:r>
      <w:r w:rsidR="003D6665" w:rsidRPr="0048205C">
        <w:t>в целях противодействия коррупции</w:t>
      </w:r>
    </w:p>
    <w:p w:rsidR="0000307D" w:rsidRPr="0048205C" w:rsidRDefault="0000307D" w:rsidP="00D40D2C">
      <w:pPr>
        <w:pStyle w:val="Default"/>
        <w:ind w:firstLine="709"/>
        <w:jc w:val="both"/>
        <w:rPr>
          <w:szCs w:val="28"/>
        </w:rPr>
      </w:pPr>
      <w:r w:rsidRPr="0048205C">
        <w:rPr>
          <w:szCs w:val="28"/>
        </w:rPr>
        <w:t xml:space="preserve">6. Перед представлением Уведомления представителю нанимателя (работодателя) муниципальный служащий знакомит с данным Уведомлением непосредственного руководителя, который проставляет на Уведомлении соответствующую отметку; </w:t>
      </w:r>
    </w:p>
    <w:p w:rsidR="005C507F" w:rsidRDefault="0000307D" w:rsidP="005C507F">
      <w:pPr>
        <w:pStyle w:val="Default"/>
        <w:ind w:firstLine="709"/>
        <w:jc w:val="both"/>
        <w:rPr>
          <w:szCs w:val="28"/>
        </w:rPr>
      </w:pPr>
      <w:r w:rsidRPr="0048205C">
        <w:rPr>
          <w:szCs w:val="28"/>
        </w:rPr>
        <w:t xml:space="preserve">7. В целях выполнения обязанности, предусмотренной пунктом 3 настоящего Порядка, муниципальный служащий направляет (передает) Уведомление для регистрации должностному лицу </w:t>
      </w:r>
      <w:r w:rsidR="00B0658A" w:rsidRPr="0048205C">
        <w:rPr>
          <w:szCs w:val="28"/>
        </w:rPr>
        <w:t>А</w:t>
      </w:r>
      <w:r w:rsidRPr="0048205C">
        <w:rPr>
          <w:szCs w:val="28"/>
        </w:rPr>
        <w:t xml:space="preserve">дминистрации </w:t>
      </w:r>
      <w:r w:rsidR="00B0658A" w:rsidRPr="0048205C">
        <w:rPr>
          <w:szCs w:val="28"/>
        </w:rPr>
        <w:t>Берегаевского сельского поселения</w:t>
      </w:r>
      <w:r w:rsidR="005C507F">
        <w:rPr>
          <w:szCs w:val="28"/>
        </w:rPr>
        <w:t>, ответственному за</w:t>
      </w:r>
      <w:r w:rsidR="005C507F" w:rsidRPr="005C507F">
        <w:rPr>
          <w:szCs w:val="28"/>
        </w:rPr>
        <w:t xml:space="preserve"> проведение работы по профилактике коррупционных и иных правонарушений </w:t>
      </w:r>
      <w:r w:rsidR="002F30C9">
        <w:rPr>
          <w:szCs w:val="28"/>
        </w:rPr>
        <w:t xml:space="preserve">                                    </w:t>
      </w:r>
      <w:r w:rsidR="005C507F" w:rsidRPr="005C507F">
        <w:rPr>
          <w:szCs w:val="28"/>
        </w:rPr>
        <w:t xml:space="preserve">в </w:t>
      </w:r>
      <w:r w:rsidR="005C507F">
        <w:rPr>
          <w:szCs w:val="28"/>
        </w:rPr>
        <w:t>а</w:t>
      </w:r>
      <w:r w:rsidR="005C507F" w:rsidRPr="005C507F">
        <w:rPr>
          <w:szCs w:val="28"/>
        </w:rPr>
        <w:t>дминистрации Берегаевского сельского поселения</w:t>
      </w:r>
      <w:r w:rsidR="005C507F">
        <w:rPr>
          <w:szCs w:val="28"/>
        </w:rPr>
        <w:t>.</w:t>
      </w:r>
    </w:p>
    <w:p w:rsidR="0000307D" w:rsidRPr="00D40D2C" w:rsidRDefault="0000307D" w:rsidP="00D40D2C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8. Уведомление в день поступления регистрируется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 уведомлений), оформленном по форме согласно приложению 2 к настоящему Порядку; </w:t>
      </w:r>
    </w:p>
    <w:p w:rsidR="0000307D" w:rsidRPr="00D40D2C" w:rsidRDefault="0000307D" w:rsidP="00D40D2C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48205C">
        <w:rPr>
          <w:szCs w:val="28"/>
        </w:rPr>
        <w:t>а</w:t>
      </w:r>
      <w:r w:rsidR="00B0658A" w:rsidRPr="00B0658A">
        <w:rPr>
          <w:szCs w:val="28"/>
        </w:rPr>
        <w:t>дминистрации Берегаевского сельского поселения</w:t>
      </w:r>
      <w:r w:rsidRPr="00D40D2C">
        <w:rPr>
          <w:szCs w:val="28"/>
        </w:rPr>
        <w:t xml:space="preserve">. </w:t>
      </w:r>
    </w:p>
    <w:p w:rsidR="0000307D" w:rsidRPr="00D40D2C" w:rsidRDefault="0000307D" w:rsidP="00D40D2C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Журнал регистрации уведомлений в течение пяти лет </w:t>
      </w:r>
      <w:proofErr w:type="gramStart"/>
      <w:r w:rsidRPr="00D40D2C">
        <w:rPr>
          <w:szCs w:val="28"/>
        </w:rPr>
        <w:t>с даты регистрации</w:t>
      </w:r>
      <w:proofErr w:type="gramEnd"/>
      <w:r w:rsidRPr="00D40D2C">
        <w:rPr>
          <w:szCs w:val="28"/>
        </w:rPr>
        <w:t xml:space="preserve"> в нем последнего Уведомления</w:t>
      </w:r>
      <w:r w:rsidR="006D212D">
        <w:rPr>
          <w:szCs w:val="28"/>
        </w:rPr>
        <w:t xml:space="preserve"> и</w:t>
      </w:r>
      <w:r w:rsidRPr="00D40D2C">
        <w:rPr>
          <w:szCs w:val="28"/>
        </w:rPr>
        <w:t xml:space="preserve"> хранится в шкафах (сейфах), обеспечивающих защиту от несанкционированного доступа. </w:t>
      </w:r>
    </w:p>
    <w:p w:rsidR="0000307D" w:rsidRDefault="0000307D" w:rsidP="00D40D2C">
      <w:pPr>
        <w:pStyle w:val="Default"/>
        <w:ind w:firstLine="709"/>
        <w:jc w:val="both"/>
        <w:rPr>
          <w:szCs w:val="28"/>
        </w:rPr>
      </w:pPr>
      <w:r w:rsidRPr="00D40D2C">
        <w:rPr>
          <w:szCs w:val="28"/>
        </w:rPr>
        <w:t xml:space="preserve">9.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почте с уведомлением о вручении. </w:t>
      </w:r>
    </w:p>
    <w:p w:rsidR="00B0658A" w:rsidRPr="00B0658A" w:rsidRDefault="00B0658A" w:rsidP="00B0658A">
      <w:pPr>
        <w:pStyle w:val="Default"/>
        <w:ind w:firstLine="709"/>
        <w:jc w:val="both"/>
        <w:rPr>
          <w:szCs w:val="28"/>
        </w:rPr>
      </w:pPr>
      <w:r w:rsidRPr="00B0658A">
        <w:rPr>
          <w:szCs w:val="28"/>
        </w:rPr>
        <w:t xml:space="preserve">10. Зарегистрированное Уведомление не позднее одного рабочего дня со дня регистрации передается для ознакомления представителю нанимателя (работодателя). </w:t>
      </w: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  <w:r w:rsidRPr="00B0658A">
        <w:rPr>
          <w:szCs w:val="28"/>
        </w:rPr>
        <w:t xml:space="preserve">11. Представитель наниматель (работодатель) не позднее двух рабочих дней со дня получения Уведомления передает его с отметкой об ознакомлении в комиссию по соблюдению требований к служебному поведению муниципальных служащих </w:t>
      </w:r>
      <w:r w:rsidR="002F30C9">
        <w:rPr>
          <w:szCs w:val="28"/>
        </w:rPr>
        <w:t xml:space="preserve">                                          </w:t>
      </w:r>
      <w:bookmarkStart w:id="0" w:name="_GoBack"/>
      <w:bookmarkEnd w:id="0"/>
      <w:r w:rsidRPr="00B0658A">
        <w:rPr>
          <w:szCs w:val="28"/>
        </w:rPr>
        <w:t xml:space="preserve">и урегулированию конфликта интересов для рассмотрения в порядке, установленном нормативным правовым актом администрации </w:t>
      </w:r>
      <w:r w:rsidR="006D212D">
        <w:rPr>
          <w:szCs w:val="28"/>
        </w:rPr>
        <w:t>Берегаевского сельского поселения</w:t>
      </w:r>
      <w:r w:rsidRPr="00B0658A">
        <w:rPr>
          <w:szCs w:val="28"/>
        </w:rPr>
        <w:t>.</w:t>
      </w: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ind w:firstLine="709"/>
        <w:jc w:val="both"/>
        <w:rPr>
          <w:szCs w:val="28"/>
        </w:rPr>
      </w:pPr>
    </w:p>
    <w:p w:rsidR="002F30C9" w:rsidRDefault="002F30C9" w:rsidP="00B0658A">
      <w:pPr>
        <w:pStyle w:val="Default"/>
        <w:ind w:firstLine="709"/>
        <w:jc w:val="both"/>
        <w:rPr>
          <w:szCs w:val="28"/>
        </w:rPr>
      </w:pPr>
    </w:p>
    <w:p w:rsidR="00B0658A" w:rsidRDefault="00B0658A" w:rsidP="00B065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</w:t>
      </w:r>
    </w:p>
    <w:p w:rsidR="00B0658A" w:rsidRDefault="00B0658A" w:rsidP="00B065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</w:t>
      </w:r>
    </w:p>
    <w:p w:rsidR="00B0658A" w:rsidRDefault="00B0658A" w:rsidP="00B0658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B0658A" w:rsidRDefault="00B0658A" w:rsidP="00B0658A">
      <w:pPr>
        <w:pStyle w:val="Default"/>
        <w:jc w:val="right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 xml:space="preserve">отметка об ознакомлении) </w:t>
      </w:r>
    </w:p>
    <w:p w:rsidR="00B0658A" w:rsidRDefault="00B0658A" w:rsidP="00B065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B0658A" w:rsidRDefault="00B0658A" w:rsidP="00B0658A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(должность, фамилия, имя, отчество </w:t>
      </w:r>
      <w:proofErr w:type="gramEnd"/>
    </w:p>
    <w:p w:rsidR="00B0658A" w:rsidRDefault="00B0658A" w:rsidP="00B0658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представителя нанимателя) </w:t>
      </w:r>
    </w:p>
    <w:p w:rsidR="00B0658A" w:rsidRDefault="00B0658A" w:rsidP="00B065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 </w:t>
      </w:r>
    </w:p>
    <w:p w:rsidR="00B0658A" w:rsidRDefault="00B0658A" w:rsidP="00B0658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 </w:t>
      </w:r>
    </w:p>
    <w:p w:rsidR="00B0658A" w:rsidRDefault="00B0658A" w:rsidP="00B0658A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(должность, ФИО муниципального </w:t>
      </w:r>
      <w:proofErr w:type="gramEnd"/>
    </w:p>
    <w:p w:rsidR="00B0658A" w:rsidRDefault="00B0658A" w:rsidP="00B0658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служащего, представляющего уведомление) </w:t>
      </w:r>
    </w:p>
    <w:p w:rsidR="005C507F" w:rsidRDefault="005C507F" w:rsidP="00AD1F11">
      <w:pPr>
        <w:pStyle w:val="Default"/>
        <w:jc w:val="center"/>
        <w:rPr>
          <w:b/>
          <w:bCs/>
        </w:rPr>
      </w:pPr>
    </w:p>
    <w:p w:rsidR="00B0658A" w:rsidRPr="005C507F" w:rsidRDefault="00B0658A" w:rsidP="00AD1F11">
      <w:pPr>
        <w:pStyle w:val="Default"/>
        <w:jc w:val="center"/>
      </w:pPr>
      <w:r w:rsidRPr="005C507F">
        <w:rPr>
          <w:b/>
          <w:bCs/>
        </w:rPr>
        <w:t>УВЕДОМЛЕНИЕ</w:t>
      </w:r>
    </w:p>
    <w:p w:rsidR="00B0658A" w:rsidRPr="005C507F" w:rsidRDefault="00B0658A" w:rsidP="00AD1F11">
      <w:pPr>
        <w:pStyle w:val="Default"/>
        <w:jc w:val="center"/>
      </w:pPr>
      <w:r w:rsidRPr="005C507F">
        <w:rPr>
          <w:b/>
          <w:bCs/>
        </w:rPr>
        <w:t>о возникновении личной заинтересованности,</w:t>
      </w:r>
    </w:p>
    <w:p w:rsidR="00B0658A" w:rsidRPr="005C507F" w:rsidRDefault="00B0658A" w:rsidP="00AD1F11">
      <w:pPr>
        <w:pStyle w:val="Default"/>
        <w:jc w:val="center"/>
      </w:pPr>
      <w:proofErr w:type="gramStart"/>
      <w:r w:rsidRPr="005C507F">
        <w:rPr>
          <w:b/>
          <w:bCs/>
        </w:rPr>
        <w:t>которая</w:t>
      </w:r>
      <w:proofErr w:type="gramEnd"/>
      <w:r w:rsidRPr="005C507F">
        <w:rPr>
          <w:b/>
          <w:bCs/>
        </w:rPr>
        <w:t xml:space="preserve"> приводит или может привести к конфликту интересов</w:t>
      </w:r>
    </w:p>
    <w:p w:rsidR="005C507F" w:rsidRDefault="005C507F" w:rsidP="00AD1F11">
      <w:pPr>
        <w:pStyle w:val="Default"/>
        <w:ind w:firstLine="708"/>
        <w:jc w:val="both"/>
      </w:pPr>
    </w:p>
    <w:p w:rsidR="00B0658A" w:rsidRPr="005C507F" w:rsidRDefault="00B0658A" w:rsidP="00AD1F11">
      <w:pPr>
        <w:pStyle w:val="Default"/>
        <w:ind w:firstLine="708"/>
        <w:jc w:val="both"/>
      </w:pPr>
      <w:r w:rsidRPr="005C507F"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интересов: </w:t>
      </w:r>
    </w:p>
    <w:p w:rsidR="00B0658A" w:rsidRPr="005C507F" w:rsidRDefault="00B0658A" w:rsidP="00AD1F11">
      <w:pPr>
        <w:pStyle w:val="Default"/>
        <w:ind w:firstLine="708"/>
        <w:jc w:val="both"/>
      </w:pPr>
      <w:r w:rsidRPr="005C507F">
        <w:t>Обстоятельства, являющиеся основание возникновения личной заинтересованности: ______________________________________</w:t>
      </w:r>
      <w:r w:rsidR="00AD1F11" w:rsidRPr="005C507F">
        <w:t>______________________________</w:t>
      </w:r>
      <w:r w:rsidR="005C507F">
        <w:t>____________</w:t>
      </w:r>
      <w:r w:rsidRPr="005C507F">
        <w:t xml:space="preserve"> </w:t>
      </w:r>
    </w:p>
    <w:p w:rsidR="00B0658A" w:rsidRPr="005C507F" w:rsidRDefault="00B0658A" w:rsidP="00B0658A">
      <w:pPr>
        <w:pStyle w:val="Default"/>
      </w:pPr>
      <w:r w:rsidRPr="005C507F">
        <w:t>_______________________________________</w:t>
      </w:r>
      <w:r w:rsidR="00AD1F11" w:rsidRPr="005C507F">
        <w:t>_____________________________</w:t>
      </w:r>
      <w:r w:rsidR="005C507F">
        <w:t>____________</w:t>
      </w:r>
    </w:p>
    <w:p w:rsidR="00B0658A" w:rsidRPr="005C507F" w:rsidRDefault="00B0658A" w:rsidP="00B0658A">
      <w:pPr>
        <w:pStyle w:val="Default"/>
      </w:pPr>
      <w:r w:rsidRPr="005C507F">
        <w:t>_______________________________________</w:t>
      </w:r>
      <w:r w:rsidR="00AD1F11" w:rsidRPr="005C507F">
        <w:t>_____________________________</w:t>
      </w:r>
      <w:r w:rsidR="005C507F">
        <w:t>____________</w:t>
      </w:r>
    </w:p>
    <w:p w:rsidR="00B0658A" w:rsidRPr="005C507F" w:rsidRDefault="00B0658A" w:rsidP="00B0658A">
      <w:pPr>
        <w:pStyle w:val="Default"/>
      </w:pPr>
      <w:r w:rsidRPr="005C507F">
        <w:t xml:space="preserve">Должностные (служебные) обязанности, на исполнение которых влияет или может повлиять личная заинтересованность: </w:t>
      </w:r>
    </w:p>
    <w:p w:rsidR="00B0658A" w:rsidRPr="005C507F" w:rsidRDefault="00B0658A" w:rsidP="00B0658A">
      <w:pPr>
        <w:pStyle w:val="Default"/>
      </w:pPr>
      <w:r w:rsidRPr="005C507F">
        <w:t>_______________________________________</w:t>
      </w:r>
      <w:r w:rsidR="00AD1F11" w:rsidRPr="005C507F">
        <w:t>_____________________________</w:t>
      </w:r>
      <w:r w:rsidR="005C507F">
        <w:t>____________</w:t>
      </w:r>
    </w:p>
    <w:p w:rsidR="00B0658A" w:rsidRPr="005C507F" w:rsidRDefault="00B0658A" w:rsidP="00B0658A">
      <w:pPr>
        <w:pStyle w:val="Default"/>
      </w:pPr>
      <w:r w:rsidRPr="005C507F">
        <w:t>_____________________________________________________________________________________________________________</w:t>
      </w:r>
      <w:r w:rsidR="00AD1F11" w:rsidRPr="005C507F">
        <w:t>___________________________</w:t>
      </w:r>
      <w:r w:rsidR="005C507F">
        <w:t>________________________</w:t>
      </w:r>
    </w:p>
    <w:p w:rsidR="00B0658A" w:rsidRPr="005C507F" w:rsidRDefault="00B0658A" w:rsidP="00B0658A">
      <w:pPr>
        <w:pStyle w:val="Default"/>
      </w:pPr>
      <w:r w:rsidRPr="005C507F">
        <w:t>Предлагаемые меры по предотвращению или урегулированию конфликта интересов</w:t>
      </w:r>
      <w:r w:rsidR="002F30C9">
        <w:t>*</w:t>
      </w:r>
      <w:r w:rsidRPr="005C507F">
        <w:t xml:space="preserve">: </w:t>
      </w:r>
    </w:p>
    <w:p w:rsidR="00B0658A" w:rsidRPr="005C507F" w:rsidRDefault="00B0658A" w:rsidP="00B0658A">
      <w:pPr>
        <w:pStyle w:val="Default"/>
      </w:pPr>
      <w:r w:rsidRPr="005C507F">
        <w:t>______________________________________</w:t>
      </w:r>
      <w:r w:rsidR="00AD1F11" w:rsidRPr="005C507F">
        <w:t>______________________________</w:t>
      </w:r>
      <w:r w:rsidR="005C507F">
        <w:t>____________</w:t>
      </w:r>
    </w:p>
    <w:p w:rsidR="00B0658A" w:rsidRDefault="00B0658A" w:rsidP="00B0658A">
      <w:pPr>
        <w:pStyle w:val="Default"/>
        <w:rPr>
          <w:sz w:val="28"/>
          <w:szCs w:val="28"/>
        </w:rPr>
      </w:pPr>
      <w:r w:rsidRPr="005C507F">
        <w:t>_____________________________________________________________________________________________________________</w:t>
      </w:r>
      <w:r w:rsidR="00AD1F11" w:rsidRPr="005C507F">
        <w:t>___________________________</w:t>
      </w:r>
      <w:r w:rsidR="005C507F">
        <w:t>________________________</w:t>
      </w:r>
    </w:p>
    <w:p w:rsidR="00B0658A" w:rsidRPr="006D212D" w:rsidRDefault="00B0658A" w:rsidP="00B0658A">
      <w:pPr>
        <w:pStyle w:val="Default"/>
        <w:rPr>
          <w:sz w:val="16"/>
          <w:szCs w:val="16"/>
        </w:rPr>
      </w:pPr>
      <w:r w:rsidRPr="006D212D">
        <w:rPr>
          <w:sz w:val="16"/>
          <w:szCs w:val="16"/>
        </w:rPr>
        <w:t xml:space="preserve">1 Ненужное зачеркнуть. </w:t>
      </w:r>
    </w:p>
    <w:p w:rsidR="00B0658A" w:rsidRPr="006D212D" w:rsidRDefault="00B0658A" w:rsidP="00B0658A">
      <w:pPr>
        <w:pStyle w:val="Default"/>
        <w:rPr>
          <w:sz w:val="16"/>
          <w:szCs w:val="16"/>
        </w:rPr>
      </w:pPr>
      <w:r w:rsidRPr="006D212D">
        <w:rPr>
          <w:sz w:val="16"/>
          <w:szCs w:val="16"/>
        </w:rPr>
        <w:t>2</w:t>
      </w:r>
      <w:proofErr w:type="gramStart"/>
      <w:r w:rsidRPr="006D212D">
        <w:rPr>
          <w:sz w:val="16"/>
          <w:szCs w:val="16"/>
        </w:rPr>
        <w:t xml:space="preserve"> О</w:t>
      </w:r>
      <w:proofErr w:type="gramEnd"/>
      <w:r w:rsidRPr="006D212D">
        <w:rPr>
          <w:sz w:val="16"/>
          <w:szCs w:val="16"/>
        </w:rPr>
        <w:t xml:space="preserve">писывается ситуация,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обязанностей, признаки, свидетельствующие о личной заинтересованности. </w:t>
      </w:r>
    </w:p>
    <w:p w:rsidR="00B0658A" w:rsidRPr="005C507F" w:rsidRDefault="00B0658A" w:rsidP="005C507F">
      <w:pPr>
        <w:pStyle w:val="Default"/>
        <w:jc w:val="both"/>
      </w:pPr>
      <w:r w:rsidRPr="005C507F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6D212D" w:rsidRPr="005C507F">
        <w:t xml:space="preserve">Берегаевского сельского поселения </w:t>
      </w:r>
      <w:r w:rsidRPr="005C507F">
        <w:t xml:space="preserve">и урегулированию конфликта интересов. </w:t>
      </w:r>
    </w:p>
    <w:p w:rsidR="005C507F" w:rsidRDefault="005C507F" w:rsidP="00B0658A">
      <w:pPr>
        <w:pStyle w:val="Default"/>
      </w:pPr>
    </w:p>
    <w:p w:rsidR="00B0658A" w:rsidRPr="005C507F" w:rsidRDefault="00B0658A" w:rsidP="00B0658A">
      <w:pPr>
        <w:pStyle w:val="Default"/>
      </w:pPr>
      <w:r w:rsidRPr="005C507F">
        <w:t xml:space="preserve">"__" ____________ 20__ г. ___________________ ________________________ </w:t>
      </w:r>
    </w:p>
    <w:p w:rsidR="00B0658A" w:rsidRPr="006D212D" w:rsidRDefault="005C507F" w:rsidP="005C507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B0658A" w:rsidRPr="006D212D">
        <w:rPr>
          <w:sz w:val="18"/>
          <w:szCs w:val="18"/>
        </w:rPr>
        <w:t>(подпись лица, представившего уведомление) (расшифровка подписи)</w:t>
      </w:r>
    </w:p>
    <w:p w:rsidR="00B0658A" w:rsidRPr="005C507F" w:rsidRDefault="00B0658A" w:rsidP="00B0658A">
      <w:pPr>
        <w:pStyle w:val="Default"/>
      </w:pPr>
      <w:r w:rsidRPr="005C507F">
        <w:t xml:space="preserve">Приложение: </w:t>
      </w:r>
    </w:p>
    <w:p w:rsidR="00B0658A" w:rsidRPr="005C507F" w:rsidRDefault="00B0658A" w:rsidP="00B0658A">
      <w:pPr>
        <w:pStyle w:val="Default"/>
      </w:pPr>
      <w:r w:rsidRPr="005C507F">
        <w:t>1._________________ на __</w:t>
      </w:r>
      <w:proofErr w:type="gramStart"/>
      <w:r w:rsidRPr="005C507F">
        <w:t>л</w:t>
      </w:r>
      <w:proofErr w:type="gramEnd"/>
      <w:r w:rsidRPr="005C507F">
        <w:t xml:space="preserve">.; </w:t>
      </w:r>
    </w:p>
    <w:p w:rsidR="00B0658A" w:rsidRPr="005C507F" w:rsidRDefault="00B0658A" w:rsidP="00B0658A">
      <w:pPr>
        <w:pStyle w:val="Default"/>
      </w:pPr>
      <w:r w:rsidRPr="005C507F">
        <w:t>2._________________ на __</w:t>
      </w:r>
      <w:proofErr w:type="gramStart"/>
      <w:r w:rsidRPr="005C507F">
        <w:t>л</w:t>
      </w:r>
      <w:proofErr w:type="gramEnd"/>
      <w:r w:rsidRPr="005C507F">
        <w:t xml:space="preserve">.; </w:t>
      </w:r>
    </w:p>
    <w:p w:rsidR="00B0658A" w:rsidRPr="005C507F" w:rsidRDefault="00B0658A" w:rsidP="00B0658A">
      <w:pPr>
        <w:pStyle w:val="Default"/>
      </w:pPr>
      <w:r w:rsidRPr="005C507F">
        <w:t>3._________________ на __</w:t>
      </w:r>
      <w:proofErr w:type="gramStart"/>
      <w:r w:rsidRPr="005C507F">
        <w:t>л</w:t>
      </w:r>
      <w:proofErr w:type="gramEnd"/>
      <w:r w:rsidRPr="005C507F">
        <w:t xml:space="preserve">. </w:t>
      </w:r>
    </w:p>
    <w:p w:rsidR="00B0658A" w:rsidRPr="005C507F" w:rsidRDefault="00B0658A" w:rsidP="00B0658A">
      <w:pPr>
        <w:pStyle w:val="Default"/>
      </w:pPr>
      <w:r w:rsidRPr="005C507F">
        <w:t xml:space="preserve">Ознакомлен: </w:t>
      </w:r>
    </w:p>
    <w:p w:rsidR="00B0658A" w:rsidRDefault="00B0658A" w:rsidP="005C507F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_________________________________________________________________ </w:t>
      </w:r>
      <w:r>
        <w:rPr>
          <w:sz w:val="20"/>
          <w:szCs w:val="20"/>
        </w:rPr>
        <w:t>(подпись, ФИО, должность непосредственного руководителя муниципального служащего,</w:t>
      </w:r>
      <w:proofErr w:type="gramEnd"/>
    </w:p>
    <w:p w:rsidR="00B0658A" w:rsidRDefault="00B0658A" w:rsidP="005C507F">
      <w:pPr>
        <w:pStyle w:val="Defaul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представляющего</w:t>
      </w:r>
      <w:proofErr w:type="gramEnd"/>
      <w:r>
        <w:rPr>
          <w:sz w:val="20"/>
          <w:szCs w:val="20"/>
        </w:rPr>
        <w:t xml:space="preserve"> уведомление)</w:t>
      </w:r>
    </w:p>
    <w:p w:rsidR="005C507F" w:rsidRDefault="005C507F" w:rsidP="005C507F">
      <w:pPr>
        <w:pStyle w:val="Default"/>
        <w:jc w:val="center"/>
        <w:rPr>
          <w:szCs w:val="28"/>
        </w:rPr>
      </w:pPr>
    </w:p>
    <w:p w:rsidR="00B0658A" w:rsidRPr="005C507F" w:rsidRDefault="00B0658A" w:rsidP="00B0658A">
      <w:pPr>
        <w:pStyle w:val="Default"/>
        <w:rPr>
          <w:szCs w:val="28"/>
        </w:rPr>
      </w:pPr>
      <w:r w:rsidRPr="005C507F">
        <w:rPr>
          <w:szCs w:val="28"/>
        </w:rPr>
        <w:t xml:space="preserve">Уведомление зарегистрировано "__" ______________ 20__ г. рег. </w:t>
      </w:r>
      <w:r w:rsidR="005C507F">
        <w:rPr>
          <w:szCs w:val="28"/>
        </w:rPr>
        <w:t>№</w:t>
      </w:r>
      <w:r w:rsidRPr="005C507F">
        <w:rPr>
          <w:szCs w:val="28"/>
        </w:rPr>
        <w:t xml:space="preserve"> _____ </w:t>
      </w:r>
    </w:p>
    <w:p w:rsidR="00B0658A" w:rsidRPr="005C507F" w:rsidRDefault="00B0658A" w:rsidP="005C507F">
      <w:pPr>
        <w:pStyle w:val="Default"/>
        <w:rPr>
          <w:szCs w:val="28"/>
        </w:rPr>
      </w:pPr>
      <w:r w:rsidRPr="005C507F">
        <w:rPr>
          <w:szCs w:val="28"/>
        </w:rPr>
        <w:t>__________________________________________________</w:t>
      </w:r>
      <w:r w:rsidR="006D212D" w:rsidRPr="005C507F">
        <w:rPr>
          <w:szCs w:val="28"/>
        </w:rPr>
        <w:t>__________________</w:t>
      </w:r>
      <w:r w:rsidR="005C507F">
        <w:rPr>
          <w:szCs w:val="28"/>
        </w:rPr>
        <w:t>__________</w:t>
      </w:r>
    </w:p>
    <w:p w:rsidR="00B0658A" w:rsidRPr="005C507F" w:rsidRDefault="00B0658A" w:rsidP="006D212D">
      <w:pPr>
        <w:pStyle w:val="Default"/>
        <w:jc w:val="center"/>
        <w:rPr>
          <w:sz w:val="20"/>
          <w:szCs w:val="20"/>
        </w:rPr>
      </w:pPr>
      <w:r w:rsidRPr="005C507F">
        <w:rPr>
          <w:sz w:val="20"/>
          <w:szCs w:val="20"/>
        </w:rPr>
        <w:t>(подпись, ФИО, должность специалиста, принявшего уведомление)</w:t>
      </w:r>
    </w:p>
    <w:p w:rsidR="00B0658A" w:rsidRPr="005C507F" w:rsidRDefault="002F30C9" w:rsidP="00B065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</w:t>
      </w:r>
      <w:r w:rsidR="00B0658A" w:rsidRPr="005C507F">
        <w:rPr>
          <w:sz w:val="20"/>
          <w:szCs w:val="20"/>
        </w:rPr>
        <w:t xml:space="preserve"> Отражаются наименование прилагаемого документа, его реквизиты (при наличии) </w:t>
      </w:r>
    </w:p>
    <w:p w:rsidR="005C507F" w:rsidRDefault="005C507F" w:rsidP="005C507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5C507F" w:rsidRDefault="005C507F" w:rsidP="005C507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</w:t>
      </w:r>
    </w:p>
    <w:p w:rsidR="00B0658A" w:rsidRPr="005C507F" w:rsidRDefault="00B0658A" w:rsidP="005C507F">
      <w:pPr>
        <w:pStyle w:val="Default"/>
        <w:jc w:val="center"/>
        <w:rPr>
          <w:szCs w:val="28"/>
        </w:rPr>
      </w:pPr>
      <w:r w:rsidRPr="005C507F">
        <w:rPr>
          <w:b/>
          <w:bCs/>
          <w:szCs w:val="28"/>
        </w:rPr>
        <w:t>ЖУРНАЛ РЕГИСТРАЦИИ УВЕДОМЛЕНИЙ</w:t>
      </w:r>
    </w:p>
    <w:p w:rsidR="005C507F" w:rsidRDefault="00B0658A" w:rsidP="005C507F">
      <w:pPr>
        <w:pStyle w:val="Default"/>
        <w:jc w:val="center"/>
        <w:rPr>
          <w:b/>
          <w:bCs/>
          <w:szCs w:val="28"/>
        </w:rPr>
      </w:pPr>
      <w:r w:rsidRPr="005C507F">
        <w:rPr>
          <w:b/>
          <w:bCs/>
          <w:szCs w:val="28"/>
        </w:rPr>
        <w:t xml:space="preserve">о возникновении личной заинтересованности, </w:t>
      </w:r>
      <w:r w:rsidR="005C507F" w:rsidRPr="005C507F">
        <w:rPr>
          <w:b/>
          <w:bCs/>
          <w:szCs w:val="28"/>
        </w:rPr>
        <w:t>которая приводит или</w:t>
      </w:r>
    </w:p>
    <w:p w:rsidR="00B0658A" w:rsidRPr="005C507F" w:rsidRDefault="005C507F" w:rsidP="005C507F">
      <w:pPr>
        <w:pStyle w:val="Default"/>
        <w:jc w:val="center"/>
        <w:rPr>
          <w:b/>
          <w:bCs/>
          <w:szCs w:val="28"/>
        </w:rPr>
      </w:pPr>
      <w:r w:rsidRPr="005C507F">
        <w:rPr>
          <w:b/>
          <w:bCs/>
          <w:szCs w:val="28"/>
        </w:rPr>
        <w:t>может привести к конфликту интересов</w:t>
      </w:r>
    </w:p>
    <w:p w:rsidR="005C507F" w:rsidRDefault="005C507F" w:rsidP="00B0658A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614"/>
        <w:gridCol w:w="1614"/>
        <w:gridCol w:w="1614"/>
        <w:gridCol w:w="1614"/>
        <w:gridCol w:w="1614"/>
      </w:tblGrid>
      <w:tr w:rsidR="00B0658A" w:rsidTr="005C507F">
        <w:trPr>
          <w:trHeight w:val="1585"/>
        </w:trPr>
        <w:tc>
          <w:tcPr>
            <w:tcW w:w="1614" w:type="dxa"/>
          </w:tcPr>
          <w:p w:rsidR="00B0658A" w:rsidRDefault="00B065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должность лица представившего уведомление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Описывается ситуация, при которой личная заинтересованность муниципального служащего (прямая или косвенная) влияет или может повлиять на надлежащее, объективное и беспристрастное исполнение им должностных (служебных) обязанностей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ФИО, подпись лица, зарегистрировавшего уведомление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лица, представившего уведомление, в получении копии уведомления/дата направления уведомления по почте регистратора </w:t>
            </w:r>
          </w:p>
        </w:tc>
      </w:tr>
      <w:tr w:rsidR="00B0658A" w:rsidTr="005C507F">
        <w:trPr>
          <w:trHeight w:val="109"/>
        </w:trPr>
        <w:tc>
          <w:tcPr>
            <w:tcW w:w="1614" w:type="dxa"/>
          </w:tcPr>
          <w:p w:rsidR="00B0658A" w:rsidRDefault="00B065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614" w:type="dxa"/>
          </w:tcPr>
          <w:p w:rsidR="00B0658A" w:rsidRDefault="00B065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5C507F" w:rsidTr="005C507F">
        <w:trPr>
          <w:trHeight w:val="109"/>
        </w:trPr>
        <w:tc>
          <w:tcPr>
            <w:tcW w:w="1614" w:type="dxa"/>
          </w:tcPr>
          <w:p w:rsidR="005C507F" w:rsidRDefault="005C50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14" w:type="dxa"/>
          </w:tcPr>
          <w:p w:rsidR="005C507F" w:rsidRDefault="005C50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14" w:type="dxa"/>
          </w:tcPr>
          <w:p w:rsidR="005C507F" w:rsidRDefault="005C50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14" w:type="dxa"/>
          </w:tcPr>
          <w:p w:rsidR="005C507F" w:rsidRDefault="005C50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14" w:type="dxa"/>
          </w:tcPr>
          <w:p w:rsidR="005C507F" w:rsidRDefault="005C50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14" w:type="dxa"/>
          </w:tcPr>
          <w:p w:rsidR="005C507F" w:rsidRDefault="005C507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0658A" w:rsidRPr="00D40D2C" w:rsidRDefault="00B0658A" w:rsidP="00B0658A">
      <w:pPr>
        <w:pStyle w:val="Default"/>
        <w:ind w:firstLine="709"/>
        <w:jc w:val="both"/>
        <w:rPr>
          <w:szCs w:val="28"/>
        </w:rPr>
      </w:pPr>
    </w:p>
    <w:sectPr w:rsidR="00B0658A" w:rsidRPr="00D40D2C" w:rsidSect="00EF74C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E7" w:rsidRDefault="00EE42E7" w:rsidP="00467D39">
      <w:r>
        <w:separator/>
      </w:r>
    </w:p>
  </w:endnote>
  <w:endnote w:type="continuationSeparator" w:id="0">
    <w:p w:rsidR="00EE42E7" w:rsidRDefault="00EE42E7" w:rsidP="004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E7" w:rsidRDefault="00EE42E7" w:rsidP="00467D39">
      <w:r>
        <w:separator/>
      </w:r>
    </w:p>
  </w:footnote>
  <w:footnote w:type="continuationSeparator" w:id="0">
    <w:p w:rsidR="00EE42E7" w:rsidRDefault="00EE42E7" w:rsidP="0046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85763"/>
      <w:docPartObj>
        <w:docPartGallery w:val="Page Numbers (Top of Page)"/>
        <w:docPartUnique/>
      </w:docPartObj>
    </w:sdtPr>
    <w:sdtEndPr/>
    <w:sdtContent>
      <w:p w:rsidR="0000307D" w:rsidRDefault="000030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6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307D" w:rsidRDefault="000030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D8"/>
    <w:rsid w:val="0000307D"/>
    <w:rsid w:val="000310D6"/>
    <w:rsid w:val="00041142"/>
    <w:rsid w:val="00053989"/>
    <w:rsid w:val="00070B3D"/>
    <w:rsid w:val="000979C9"/>
    <w:rsid w:val="000A5D44"/>
    <w:rsid w:val="000F2660"/>
    <w:rsid w:val="001414DD"/>
    <w:rsid w:val="00160D44"/>
    <w:rsid w:val="0019512F"/>
    <w:rsid w:val="001A4EE4"/>
    <w:rsid w:val="001D1980"/>
    <w:rsid w:val="001E1DE8"/>
    <w:rsid w:val="002027DC"/>
    <w:rsid w:val="00207431"/>
    <w:rsid w:val="00214799"/>
    <w:rsid w:val="00225848"/>
    <w:rsid w:val="002412E3"/>
    <w:rsid w:val="00241C2D"/>
    <w:rsid w:val="00271A0B"/>
    <w:rsid w:val="002A3E32"/>
    <w:rsid w:val="002B0A0E"/>
    <w:rsid w:val="002F30C9"/>
    <w:rsid w:val="003077F4"/>
    <w:rsid w:val="00312AEF"/>
    <w:rsid w:val="00316030"/>
    <w:rsid w:val="00320598"/>
    <w:rsid w:val="0032134E"/>
    <w:rsid w:val="003214E9"/>
    <w:rsid w:val="003412B9"/>
    <w:rsid w:val="0035283C"/>
    <w:rsid w:val="00381A53"/>
    <w:rsid w:val="00387328"/>
    <w:rsid w:val="003928EF"/>
    <w:rsid w:val="003B490D"/>
    <w:rsid w:val="003C4B6B"/>
    <w:rsid w:val="003D446E"/>
    <w:rsid w:val="003D6665"/>
    <w:rsid w:val="00405BBD"/>
    <w:rsid w:val="004152A3"/>
    <w:rsid w:val="004234E0"/>
    <w:rsid w:val="004468A8"/>
    <w:rsid w:val="00467D39"/>
    <w:rsid w:val="00481166"/>
    <w:rsid w:val="0048205C"/>
    <w:rsid w:val="004E0C61"/>
    <w:rsid w:val="004E2923"/>
    <w:rsid w:val="0050556C"/>
    <w:rsid w:val="005151FA"/>
    <w:rsid w:val="005357D7"/>
    <w:rsid w:val="00545805"/>
    <w:rsid w:val="0055588D"/>
    <w:rsid w:val="00572815"/>
    <w:rsid w:val="005836D8"/>
    <w:rsid w:val="0058739C"/>
    <w:rsid w:val="00593280"/>
    <w:rsid w:val="005A7005"/>
    <w:rsid w:val="005C507F"/>
    <w:rsid w:val="005E5E38"/>
    <w:rsid w:val="00600621"/>
    <w:rsid w:val="00600EAC"/>
    <w:rsid w:val="00620C2E"/>
    <w:rsid w:val="00643C01"/>
    <w:rsid w:val="00690300"/>
    <w:rsid w:val="006A0EBB"/>
    <w:rsid w:val="006B4F5D"/>
    <w:rsid w:val="006D212D"/>
    <w:rsid w:val="006F5840"/>
    <w:rsid w:val="0071039F"/>
    <w:rsid w:val="007249B4"/>
    <w:rsid w:val="007329EE"/>
    <w:rsid w:val="007A59A3"/>
    <w:rsid w:val="007B7571"/>
    <w:rsid w:val="007C59A8"/>
    <w:rsid w:val="008232DC"/>
    <w:rsid w:val="0082660B"/>
    <w:rsid w:val="00862C1D"/>
    <w:rsid w:val="008849F6"/>
    <w:rsid w:val="00896BFB"/>
    <w:rsid w:val="00897845"/>
    <w:rsid w:val="008A283C"/>
    <w:rsid w:val="008D73F3"/>
    <w:rsid w:val="008E3D1B"/>
    <w:rsid w:val="008F0F50"/>
    <w:rsid w:val="00911859"/>
    <w:rsid w:val="00940E2E"/>
    <w:rsid w:val="00945B99"/>
    <w:rsid w:val="009663BC"/>
    <w:rsid w:val="00983B63"/>
    <w:rsid w:val="009A5A8F"/>
    <w:rsid w:val="009C392A"/>
    <w:rsid w:val="009C73E3"/>
    <w:rsid w:val="009E4321"/>
    <w:rsid w:val="00A52A03"/>
    <w:rsid w:val="00A761E1"/>
    <w:rsid w:val="00AA3C3F"/>
    <w:rsid w:val="00AB25AE"/>
    <w:rsid w:val="00AD1F11"/>
    <w:rsid w:val="00B0658A"/>
    <w:rsid w:val="00B968BB"/>
    <w:rsid w:val="00BA1D58"/>
    <w:rsid w:val="00BB7F4F"/>
    <w:rsid w:val="00BC0737"/>
    <w:rsid w:val="00BE3A65"/>
    <w:rsid w:val="00BE6395"/>
    <w:rsid w:val="00BF4E3D"/>
    <w:rsid w:val="00C064FF"/>
    <w:rsid w:val="00CA4485"/>
    <w:rsid w:val="00CA794D"/>
    <w:rsid w:val="00D01FB0"/>
    <w:rsid w:val="00D05F58"/>
    <w:rsid w:val="00D40D2C"/>
    <w:rsid w:val="00D75E78"/>
    <w:rsid w:val="00D9592C"/>
    <w:rsid w:val="00DB2F24"/>
    <w:rsid w:val="00DB4F13"/>
    <w:rsid w:val="00DC2843"/>
    <w:rsid w:val="00DD7B75"/>
    <w:rsid w:val="00E10C0C"/>
    <w:rsid w:val="00E75553"/>
    <w:rsid w:val="00E87C9B"/>
    <w:rsid w:val="00E93CE1"/>
    <w:rsid w:val="00E9426F"/>
    <w:rsid w:val="00EB4694"/>
    <w:rsid w:val="00EE42E7"/>
    <w:rsid w:val="00EE67F1"/>
    <w:rsid w:val="00EF4534"/>
    <w:rsid w:val="00EF6565"/>
    <w:rsid w:val="00EF74CD"/>
    <w:rsid w:val="00F024BF"/>
    <w:rsid w:val="00F339D1"/>
    <w:rsid w:val="00F823D8"/>
    <w:rsid w:val="00FC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1859"/>
    <w:rPr>
      <w:color w:val="0563C1" w:themeColor="hyperlink"/>
      <w:u w:val="single"/>
    </w:rPr>
  </w:style>
  <w:style w:type="paragraph" w:styleId="af2">
    <w:name w:val="No Spacing"/>
    <w:uiPriority w:val="1"/>
    <w:qFormat/>
    <w:rsid w:val="00897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03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F30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30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1859"/>
    <w:rPr>
      <w:color w:val="0563C1" w:themeColor="hyperlink"/>
      <w:u w:val="single"/>
    </w:rPr>
  </w:style>
  <w:style w:type="paragraph" w:styleId="af2">
    <w:name w:val="No Spacing"/>
    <w:uiPriority w:val="1"/>
    <w:qFormat/>
    <w:rsid w:val="00897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03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F30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30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Надя</cp:lastModifiedBy>
  <cp:revision>7</cp:revision>
  <cp:lastPrinted>2023-12-28T09:20:00Z</cp:lastPrinted>
  <dcterms:created xsi:type="dcterms:W3CDTF">2023-11-24T04:59:00Z</dcterms:created>
  <dcterms:modified xsi:type="dcterms:W3CDTF">2023-12-28T09:21:00Z</dcterms:modified>
</cp:coreProperties>
</file>