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9A" w:rsidRPr="00DA519A" w:rsidRDefault="00DA519A" w:rsidP="00DA519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DA51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Правила продажи алкогольной и табачной продукции</w:t>
      </w:r>
    </w:p>
    <w:p w:rsidR="00DA519A" w:rsidRPr="00DA519A" w:rsidRDefault="00DA519A" w:rsidP="00DA519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Verdana" w:eastAsia="Times New Roman" w:hAnsi="Verdana" w:cs="Times New Roman"/>
          <w:sz w:val="20"/>
          <w:szCs w:val="20"/>
        </w:rPr>
        <w:t xml:space="preserve">Основные положения по вопросу </w:t>
      </w:r>
      <w:r w:rsidRPr="00DA519A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продажи алкогольной</w:t>
      </w:r>
      <w:r w:rsidRPr="00DA519A">
        <w:rPr>
          <w:rFonts w:ascii="Verdana" w:eastAsia="Times New Roman" w:hAnsi="Verdana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DA519A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продукции и пива</w:t>
      </w:r>
      <w:r w:rsidRPr="00DA519A">
        <w:rPr>
          <w:rFonts w:ascii="Verdana" w:eastAsia="Times New Roman" w:hAnsi="Verdana" w:cs="Times New Roman"/>
          <w:sz w:val="20"/>
          <w:szCs w:val="20"/>
        </w:rPr>
        <w:t xml:space="preserve"> см. в Федеральном законе от 22.11.1995 №171-ФЗ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DA519A" w:rsidRPr="00DA519A" w:rsidRDefault="00DA519A" w:rsidP="00DA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Times New Roman" w:eastAsia="Times New Roman" w:hAnsi="Times New Roman" w:cs="Times New Roman"/>
          <w:sz w:val="27"/>
          <w:szCs w:val="27"/>
        </w:rPr>
        <w:t>Пиво и пивные напитки отнесены к алкогольной продукции.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 xml:space="preserve">В отличие от всего остального алкоголя для пива введены некоторые исключения: </w:t>
      </w:r>
    </w:p>
    <w:p w:rsidR="00DA519A" w:rsidRPr="00DA519A" w:rsidRDefault="00DA519A" w:rsidP="00DA51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пиво не подлежит лицензированию;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>торговать пивом имеют право организации и индивидуальные предприниматели.</w:t>
      </w:r>
    </w:p>
    <w:p w:rsidR="00DA519A" w:rsidRPr="00DA519A" w:rsidRDefault="00DA519A" w:rsidP="00DA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Вместе с тем, введены ограничения на торговлю пивом, запреты на его употребление в общественных местах. 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 xml:space="preserve">Не допускается розничная продажа алкогольной продукции (в т.ч. пива и пивных напитков): </w:t>
      </w:r>
    </w:p>
    <w:p w:rsidR="00DA519A" w:rsidRPr="00DA519A" w:rsidRDefault="00DA519A" w:rsidP="00DA51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в детских, образовательных, медицинских организациях, на объектах спорта на прилегающих к ним территориях;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в организациях культуры (за исключением продажи алкоголя в расположенных в них точках общепита);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на всех видах общественного транспорта и транспорта общего пользования городского и пригородного сообщения, на остановочных пунктах его движения, на автозаправочных станциях;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на оптовых и розничных рынках, на вокзалах, в аэропортах, в иных местах массового скопления граждан и местах нахождения источников повышенной опасности, если там есть предприятия общественного питания, то в них алкоголь можно продавать, но только крепостью до 16,5 процента. Эти же ограничения действуют и на прилегающих к таким местам территориях.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на объектах военного назначения;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несовершеннолетним;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>в нестационарных торговых объектах.</w:t>
      </w:r>
    </w:p>
    <w:p w:rsidR="00DA519A" w:rsidRPr="00DA519A" w:rsidRDefault="00DA519A" w:rsidP="00DA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>Не допускается розничная продажа пива и пивных напитков в нестационарных торговых объектах (в киосках и павильонах), за исключением предприятий общественного питания.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>Организации и индивидуальные предприниматели, осуществляющие розничную продажу пива и пивных напитков, должны иметь для таких целей в собственности, хозяйственном ведении, оперативном управлении или в аренде стационарные торговые объекты и складские помещения, а также контрольно-кассовую технику, за исключением предприятий общественного питания.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sz w:val="27"/>
          <w:szCs w:val="27"/>
        </w:rPr>
        <w:lastRenderedPageBreak/>
        <w:t>Кроме этого, все продавцы алкоголя, в том числе пива и пивных напитков, обязаны будут ежеквартально представлять декларации об объемах его розничной продажи в соответствии с порядком, установленным Правительством Российской Федерации.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Не допускается розничная продажа алкогольной продукции 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(Закон Томской области от 05.05.2012 №48-ОЗ): </w:t>
      </w:r>
    </w:p>
    <w:p w:rsidR="00DA519A" w:rsidRPr="00DA519A" w:rsidRDefault="00DA519A" w:rsidP="00DA51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в дни проведения массовых мероприятий - за два часа до начала проведения, во время проведения и в течение одного часа после окончания проведения массовых мероприятий, за исключением предприятий общественного питания;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>с 22 часов до 10 часов по местному времени во всех торговых объектах, расположенных на территории Томской области, за исключением предприятий общественного питания.</w:t>
      </w:r>
    </w:p>
    <w:p w:rsidR="00DA519A" w:rsidRPr="00DA519A" w:rsidRDefault="00DA519A" w:rsidP="00DA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Перечень пищевой продукции с содержанием этилового спирта более 0,5 процента объема готовой продукции, не относящейся к алкогольной продукции 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>(Постановление Правительства РФ от 28.06.2012 №656):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19A" w:rsidRPr="00DA519A" w:rsidRDefault="00DA519A" w:rsidP="00DA51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изделия кондитерские сахаристые, шоколад и шоколадные изделия;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изделия кондитерские мучные;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напитки брожения и квасы, сидры, медовые вина и напитки с содержанием этилового спирта от 0,5 до 1,2 процента включительно;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напитки на пряно-ароматическом растительном сырье с содержанием этилового спирта от 0,5 до 1,2 процента включительно;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продукты кисломолочные;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мороженое, десерты взбитые замороженные фруктовые, плодово-ягодные, овощные, шербеты, смеси для их приготовления, сладкий пищевой лед;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>изделия колбасные сырокопченые.</w:t>
      </w:r>
    </w:p>
    <w:p w:rsidR="00DA519A" w:rsidRPr="00DA519A" w:rsidRDefault="00DA519A" w:rsidP="00DA51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>На рекламу пива и напитков, изготавливаемых на его основе, распространяются требования статьи 21. «реклама алкогольной продукции» Федерального закона от 13.03.2006 №38-ФЗ «О рекламе».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 xml:space="preserve">Установлено право хозяйствующим субъектам привлекать иностранных работников при осуществлении на территории России розничной торговли алкогольной продукцией, включая пиво (постановление Правительства РФ от 01.12.2012 №1243). 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>При этом хозяйствующие субъекты обязаны привести численность используемых иностранных работников в соответствие с данным постановлением Правительства РФ, руководствуясь требованиями трудового законодательства РФ.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 xml:space="preserve">Законодательно закреплено право продавца требовать у покупателя документ, удостоверяющий личность и позволяющий установить его возраст, в случае 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lastRenderedPageBreak/>
        <w:t>возникновения у продавца сомнения в достижении этим покупателем совершеннолетия. Данная норма введена Федеральным законом от 28.12.2010 №430-ФЗ.</w:t>
      </w:r>
    </w:p>
    <w:p w:rsidR="00DA519A" w:rsidRPr="00DA519A" w:rsidRDefault="00DA519A" w:rsidP="00DA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ПРАВИЛА ПРОДАЖИ ТАБАЧНОЙ ПРОДУКЦИИ</w:t>
      </w:r>
    </w:p>
    <w:p w:rsidR="00DA519A" w:rsidRPr="00DA519A" w:rsidRDefault="00DA519A" w:rsidP="00DA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>Федеральный закон от 23.02.2013 № 15-ФЗ «Об охране здоровья граждан от воздействия окружающего табачного дыма и последствий потребления табака» (далее – Закон) регламентирует правила продажи табачной продукции.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 xml:space="preserve">Закон содержит правила розничной продажи табачной продукции, полный запрет ее рекламы, а также ограничения, связанные с курением.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В целях сокращения спроса на табак и табачные изделия, запрещается реклама и стимулирование продажи табака (ст. 16 Закона). В Законе содержится перечень приравненных к такой рекламе действий, которые запрещено будет совершать. К таким действиям относятся: </w:t>
      </w:r>
    </w:p>
    <w:p w:rsidR="00DA519A" w:rsidRPr="00DA519A" w:rsidRDefault="00DA519A" w:rsidP="00DA51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распространение табака, табачных изделий среди населения бесплатно, в том числе в виде подарков;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применение скидок с цены табачных изделий любыми способами, в том числе посредством издания купонов и талонов;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использование товарного знака, служащего для индивидуализации табачных изделий, на других видах товаров, не являющихся табачными изделиями, при производстве таких товаров, а также оптовая и розничная торговля товарами, которые не являются табачными изделиями, но на которых использован товарный знак, служащий для индивидуализации табачных изделий;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использование и имитация табачного изделия при производстве других видов товаров, не являющихся табачными изделиями, при оптовой и розничной торговле такими товарами;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организация и проведение мероприятий (в том числе лотерей, конкурсов, игр), условием участия в которых является приобретение табачных изделий;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организация и проведение культурных и других массовых мероприятий, целью, результатом или вероятным результатом которых является прямое или косвенное побуждение к приобретению табачных изделий и (или) потреблению табака (в том числе организация и проведение массовых мероприятий, в которых табачные изделия установлены в качестве призов);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>использование фирменных наименований, товарных знаков и знаков обслуживания, а также коммерческих обозначений, принадлежащих табачным организациям, при организации и осуществлении благотворительной деятельности.</w:t>
      </w:r>
    </w:p>
    <w:p w:rsidR="00DA519A" w:rsidRPr="00DA519A" w:rsidRDefault="00DA519A" w:rsidP="00DA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Times New Roman" w:eastAsia="Times New Roman" w:hAnsi="Times New Roman" w:cs="Times New Roman"/>
          <w:sz w:val="27"/>
          <w:szCs w:val="27"/>
        </w:rPr>
        <w:t>Законом установлено, что запрет рекламы табака, табачных изделий и курительных принадлежностей осуществляется в соответствии с законодательством Российской Федерации о рекламе.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>Не допускаются розничная торговля сигаретами, содержащимися в количестве менее чем двадцать штук в пачке, розничная торговля сигаретами и папиросами поштучно, табачными изделиями без потребительской тары, табачными изделиями, упакованными в одну потребительскую тару с товарами, не являющимися табачными изделиями, а также на оптовую и розничную продажу насваев (вид некурительного табачного изделия) (п.п. 6, 8 ст. 19 Закона).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</w:r>
      <w:r w:rsidRPr="00DA519A">
        <w:rPr>
          <w:rFonts w:ascii="Times New Roman" w:eastAsia="Times New Roman" w:hAnsi="Times New Roman" w:cs="Times New Roman"/>
          <w:b/>
          <w:bCs/>
          <w:sz w:val="27"/>
          <w:szCs w:val="27"/>
        </w:rPr>
        <w:t>Запрещается розничная торговля табачной продукцией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 (ч. 7 ст.19 Закона): </w:t>
      </w:r>
    </w:p>
    <w:p w:rsidR="00DA519A" w:rsidRPr="00DA519A" w:rsidRDefault="00DA519A" w:rsidP="00DA51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 xml:space="preserve">на территориях и в помещениях, предназначенных для оказания образовательных услуг, услуг, оказываемых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городского и пригородного сообщения, в помещениях, занятых органами государственной власти, органами местного самоуправления; 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DA519A">
        <w:rPr>
          <w:rFonts w:ascii="Symbol" w:eastAsia="Times New Roman" w:hAnsi="Symbol" w:cs="Times New Roman"/>
          <w:sz w:val="27"/>
          <w:szCs w:val="27"/>
        </w:rPr>
        <w:t></w:t>
      </w:r>
      <w:r w:rsidRPr="00DA519A">
        <w:rPr>
          <w:rFonts w:ascii="Symbol" w:eastAsia="Times New Roman" w:hAnsi="Symbol" w:cs="Times New Roman"/>
          <w:sz w:val="27"/>
          <w:szCs w:val="27"/>
        </w:rPr>
        <w:t>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t>на расстоянии менее чем 100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услуг.</w:t>
      </w:r>
    </w:p>
    <w:p w:rsidR="00DA519A" w:rsidRPr="00DA519A" w:rsidRDefault="00DA519A" w:rsidP="00DA5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>Часть вторая статьи 20 Закона закрепляет право продавца потребовать у покупателя документ, удостоверяющий его личность и позволяющий установить возраст покупателя, в случае возникновения у продавца табачной продукции сомнения относительно совершеннолетия покупателя.</w:t>
      </w:r>
      <w:r w:rsidRPr="00DA519A">
        <w:rPr>
          <w:rFonts w:ascii="Times New Roman" w:eastAsia="Times New Roman" w:hAnsi="Times New Roman" w:cs="Times New Roman"/>
          <w:sz w:val="27"/>
          <w:szCs w:val="27"/>
        </w:rPr>
        <w:br/>
        <w:t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  <w:r w:rsidRPr="00DA5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AD3" w:rsidRDefault="00164AD3" w:rsidP="00DA519A">
      <w:pPr>
        <w:jc w:val="both"/>
      </w:pPr>
    </w:p>
    <w:sectPr w:rsidR="00164AD3" w:rsidSect="0016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9A"/>
    <w:rsid w:val="00164AD3"/>
    <w:rsid w:val="00A07262"/>
    <w:rsid w:val="00D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2022-02-11T02:47:00Z</dcterms:created>
  <dcterms:modified xsi:type="dcterms:W3CDTF">2022-02-11T02:47:00Z</dcterms:modified>
</cp:coreProperties>
</file>