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459" w:tblpY="-186"/>
        <w:tblW w:w="10082" w:type="dxa"/>
        <w:tblLook w:val="04A0" w:firstRow="1" w:lastRow="0" w:firstColumn="1" w:lastColumn="0" w:noHBand="0" w:noVBand="1"/>
      </w:tblPr>
      <w:tblGrid>
        <w:gridCol w:w="10082"/>
      </w:tblGrid>
      <w:tr w:rsidR="009242FC" w:rsidRPr="00FA3489" w:rsidTr="009242FC">
        <w:trPr>
          <w:trHeight w:val="14171"/>
        </w:trPr>
        <w:tc>
          <w:tcPr>
            <w:tcW w:w="10082" w:type="dxa"/>
          </w:tcPr>
          <w:p w:rsidR="009242FC" w:rsidRDefault="009242FC" w:rsidP="009242FC">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242FC" w:rsidRPr="009242FC" w:rsidRDefault="009242FC" w:rsidP="009242FC">
            <w:pPr>
              <w:pStyle w:val="justifyfull"/>
              <w:shd w:val="clear" w:color="auto" w:fill="FFFFFF"/>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Российской Федерации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Томской области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Тегульдетского района</w:t>
            </w: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r w:rsidRPr="009242FC">
              <w:rPr>
                <w:b/>
                <w:bCs/>
                <w:noProof/>
                <w:color w:val="000000"/>
                <w:sz w:val="40"/>
                <w:shd w:val="clear" w:color="auto" w:fill="FFFFFF"/>
              </w:rPr>
              <w:drawing>
                <wp:inline distT="0" distB="0" distL="0" distR="0">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9242FC" w:rsidRPr="009242FC" w:rsidRDefault="009242FC" w:rsidP="009242FC">
            <w:pPr>
              <w:pStyle w:val="justifyfull"/>
              <w:shd w:val="clear" w:color="auto" w:fill="FFFFFF"/>
              <w:spacing w:before="0" w:beforeAutospacing="0" w:after="0" w:afterAutospacing="0"/>
              <w:jc w:val="center"/>
              <w:rPr>
                <w:b/>
                <w:bCs/>
                <w:color w:val="000000"/>
                <w:sz w:val="44"/>
                <w:shd w:val="clear" w:color="auto" w:fill="FFFFFF"/>
              </w:rPr>
            </w:pPr>
            <w:r w:rsidRPr="009242FC">
              <w:rPr>
                <w:b/>
                <w:bCs/>
                <w:color w:val="000000"/>
                <w:sz w:val="44"/>
                <w:shd w:val="clear" w:color="auto" w:fill="FFFFFF"/>
              </w:rPr>
              <w:t>ПАМЯТКА</w:t>
            </w:r>
          </w:p>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r w:rsidRPr="009242FC">
              <w:rPr>
                <w:bCs/>
                <w:color w:val="000000"/>
                <w:sz w:val="40"/>
                <w:shd w:val="clear" w:color="auto" w:fill="FFFFFF"/>
              </w:rPr>
              <w:t>«Для юридических лиц и индивидуальных предпринимателей по защите их прав при осуществлении государственного контроля (надзора), муниципального контроля»</w:t>
            </w:r>
          </w:p>
          <w:p w:rsidR="009242FC" w:rsidRPr="009242FC" w:rsidRDefault="009242FC" w:rsidP="009242FC">
            <w:pPr>
              <w:pStyle w:val="justifyfull"/>
              <w:shd w:val="clear" w:color="auto" w:fill="FFFFFF"/>
              <w:spacing w:before="0" w:beforeAutospacing="0" w:after="0" w:afterAutospacing="0"/>
              <w:jc w:val="center"/>
              <w:rPr>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Default="009242FC" w:rsidP="009242FC">
            <w:pPr>
              <w:pStyle w:val="justifyfull"/>
              <w:spacing w:before="0" w:beforeAutospacing="0" w:after="0" w:afterAutospacing="0"/>
              <w:jc w:val="center"/>
              <w:rPr>
                <w:bCs/>
                <w:color w:val="000000"/>
                <w:shd w:val="clear" w:color="auto" w:fill="FFFFFF"/>
              </w:rPr>
            </w:pPr>
            <w:r w:rsidRPr="009242FC">
              <w:rPr>
                <w:bCs/>
                <w:color w:val="000000"/>
                <w:sz w:val="36"/>
                <w:shd w:val="clear" w:color="auto" w:fill="FFFFFF"/>
              </w:rPr>
              <w:t>с. Тегульдет - 201</w:t>
            </w:r>
            <w:r>
              <w:rPr>
                <w:bCs/>
                <w:color w:val="000000"/>
                <w:sz w:val="36"/>
                <w:shd w:val="clear" w:color="auto" w:fill="FFFFFF"/>
              </w:rPr>
              <w:t>5</w:t>
            </w:r>
          </w:p>
          <w:p w:rsidR="009242FC" w:rsidRPr="009242FC" w:rsidRDefault="009242FC" w:rsidP="009242FC">
            <w:pPr>
              <w:rPr>
                <w:lang w:eastAsia="ru-RU"/>
              </w:rPr>
            </w:pPr>
          </w:p>
          <w:p w:rsidR="009242FC" w:rsidRPr="009242FC" w:rsidRDefault="009242FC" w:rsidP="009242FC">
            <w:pPr>
              <w:rPr>
                <w:lang w:eastAsia="ru-RU"/>
              </w:rPr>
            </w:pPr>
          </w:p>
        </w:tc>
      </w:tr>
    </w:tbl>
    <w:p w:rsidR="00C90913" w:rsidRDefault="009242FC" w:rsidP="009242FC">
      <w:pPr>
        <w:tabs>
          <w:tab w:val="left" w:pos="5214"/>
        </w:tabs>
      </w:pPr>
      <w:r>
        <w:tab/>
      </w:r>
    </w:p>
    <w:tbl>
      <w:tblPr>
        <w:tblStyle w:val="a3"/>
        <w:tblpPr w:leftFromText="180" w:rightFromText="180" w:vertAnchor="text" w:horzAnchor="margin" w:tblpX="-494" w:tblpY="-19"/>
        <w:tblW w:w="10031" w:type="dxa"/>
        <w:tblLook w:val="04A0" w:firstRow="1" w:lastRow="0" w:firstColumn="1" w:lastColumn="0" w:noHBand="0" w:noVBand="1"/>
      </w:tblPr>
      <w:tblGrid>
        <w:gridCol w:w="10031"/>
      </w:tblGrid>
      <w:tr w:rsidR="009242FC" w:rsidRPr="009242FC" w:rsidTr="009242FC">
        <w:trPr>
          <w:trHeight w:val="13462"/>
        </w:trPr>
        <w:tc>
          <w:tcPr>
            <w:tcW w:w="10031" w:type="dxa"/>
          </w:tcPr>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Надзор за исполнением законов о защите прав предпринимателей является одним из приоритетных направлений работы органов прокуратуры Российской Федерации, направлен на повышение правовой защищенности этой категории граждан,  обеспечение свободы экономической деятельности, благоприятного инвестиционного климата, снижение административного давления на бизнес со стороны органов власти, соблюдение законности при проведении проверок хозяйствующих субъектов.</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Отношения в области организации и осуществления государственного контроля (надзора), муниципального контроля и защиты прав хозяйствующих субъектов при его осуществлении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Законом на органы прокуратуры Российской Федерации возложены дополнительные полномочия по обеспечению недопущения правонарушений при осуществлении контрольных мероприятий в отношении юридических лиц и индивидуальных предпринимателей, а также закреплены права юридического лица (индивидуального предпринимателя) при проведении выездной проверки.</w:t>
            </w:r>
          </w:p>
          <w:p w:rsidR="009242FC" w:rsidRPr="009242FC" w:rsidRDefault="009242FC" w:rsidP="009242FC">
            <w:pPr>
              <w:pStyle w:val="justifyfull"/>
              <w:shd w:val="clear" w:color="auto" w:fill="FFFFFF"/>
              <w:spacing w:before="0" w:beforeAutospacing="0" w:after="0" w:afterAutospacing="0" w:line="276" w:lineRule="auto"/>
              <w:ind w:firstLine="709"/>
              <w:jc w:val="both"/>
              <w:rPr>
                <w:b/>
                <w:color w:val="000000"/>
                <w:sz w:val="28"/>
                <w:szCs w:val="28"/>
              </w:rPr>
            </w:pPr>
            <w:r w:rsidRPr="009242FC">
              <w:rPr>
                <w:color w:val="000000"/>
                <w:sz w:val="28"/>
                <w:szCs w:val="28"/>
              </w:rPr>
              <w:t xml:space="preserve">Так, юридическое лицо или индивидуальный предприниматель, в отношении которого проводится проверка, </w:t>
            </w:r>
            <w:r w:rsidRPr="009242FC">
              <w:rPr>
                <w:b/>
                <w:color w:val="000000"/>
                <w:sz w:val="28"/>
                <w:szCs w:val="28"/>
              </w:rPr>
              <w:t>должны быть уведомлены</w:t>
            </w:r>
            <w:r w:rsidRPr="009242FC">
              <w:rPr>
                <w:color w:val="000000"/>
                <w:sz w:val="28"/>
                <w:szCs w:val="28"/>
              </w:rPr>
              <w:t xml:space="preserve"> об этом органом государственного или муниципального контроля </w:t>
            </w:r>
            <w:r w:rsidRPr="009242FC">
              <w:rPr>
                <w:b/>
                <w:color w:val="000000"/>
                <w:sz w:val="28"/>
                <w:szCs w:val="28"/>
              </w:rPr>
              <w:t>в следующие сроки:</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b/>
                <w:color w:val="000000"/>
                <w:sz w:val="28"/>
                <w:szCs w:val="28"/>
                <w:lang w:val="en-US"/>
              </w:rPr>
              <w:t>I</w:t>
            </w:r>
            <w:r w:rsidRPr="009242FC">
              <w:rPr>
                <w:b/>
                <w:color w:val="000000"/>
                <w:sz w:val="28"/>
                <w:szCs w:val="28"/>
              </w:rPr>
              <w:t>.</w:t>
            </w:r>
            <w:r w:rsidRPr="009242FC">
              <w:rPr>
                <w:color w:val="000000"/>
                <w:sz w:val="28"/>
                <w:szCs w:val="28"/>
              </w:rPr>
              <w:t xml:space="preserve"> при проведении </w:t>
            </w:r>
            <w:r w:rsidRPr="009242FC">
              <w:rPr>
                <w:b/>
                <w:color w:val="000000"/>
                <w:sz w:val="28"/>
                <w:szCs w:val="28"/>
              </w:rPr>
              <w:t>плановой проверки</w:t>
            </w:r>
            <w:r w:rsidRPr="009242FC">
              <w:rPr>
                <w:color w:val="000000"/>
                <w:sz w:val="28"/>
                <w:szCs w:val="28"/>
              </w:rPr>
              <w:t xml:space="preserve"> не позднее чем </w:t>
            </w:r>
            <w:r w:rsidRPr="009242FC">
              <w:rPr>
                <w:b/>
                <w:color w:val="000000"/>
                <w:sz w:val="28"/>
                <w:szCs w:val="28"/>
              </w:rPr>
              <w:t>в течение трех</w:t>
            </w:r>
            <w:r w:rsidRPr="009242FC">
              <w:rPr>
                <w:color w:val="000000"/>
                <w:sz w:val="28"/>
                <w:szCs w:val="28"/>
              </w:rPr>
              <w:t xml:space="preserve"> рабочих </w:t>
            </w:r>
            <w:r w:rsidRPr="009242FC">
              <w:rPr>
                <w:b/>
                <w:color w:val="000000"/>
                <w:sz w:val="28"/>
                <w:szCs w:val="28"/>
              </w:rPr>
              <w:t>дней</w:t>
            </w:r>
            <w:r w:rsidRPr="009242FC">
              <w:rPr>
                <w:color w:val="000000"/>
                <w:sz w:val="28"/>
                <w:szCs w:val="28"/>
              </w:rPr>
              <w:t xml:space="preserve"> до начала ее проведения (ч. 12 ст. 9 Закона). Уведомление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9242FC" w:rsidRPr="009242FC" w:rsidRDefault="009242FC" w:rsidP="009242FC">
            <w:pPr>
              <w:pStyle w:val="justifyfull"/>
              <w:spacing w:before="0" w:beforeAutospacing="0" w:after="0" w:afterAutospacing="0" w:line="276" w:lineRule="auto"/>
              <w:ind w:firstLine="709"/>
              <w:jc w:val="both"/>
              <w:rPr>
                <w:color w:val="000000"/>
                <w:sz w:val="28"/>
                <w:szCs w:val="28"/>
              </w:rPr>
            </w:pPr>
            <w:r w:rsidRPr="009242FC">
              <w:rPr>
                <w:b/>
                <w:color w:val="000000"/>
                <w:sz w:val="28"/>
                <w:szCs w:val="28"/>
                <w:lang w:val="en-US"/>
              </w:rPr>
              <w:t>II</w:t>
            </w:r>
            <w:r w:rsidRPr="009242FC">
              <w:rPr>
                <w:b/>
                <w:color w:val="000000"/>
                <w:sz w:val="28"/>
                <w:szCs w:val="28"/>
              </w:rPr>
              <w:t xml:space="preserve">. </w:t>
            </w:r>
            <w:r w:rsidRPr="009242FC">
              <w:rPr>
                <w:color w:val="000000"/>
                <w:sz w:val="28"/>
                <w:szCs w:val="28"/>
              </w:rPr>
              <w:t xml:space="preserve">при проведении </w:t>
            </w:r>
            <w:r w:rsidRPr="009242FC">
              <w:rPr>
                <w:b/>
                <w:color w:val="000000"/>
                <w:sz w:val="28"/>
                <w:szCs w:val="28"/>
              </w:rPr>
              <w:t>внеплановой выездной проверки</w:t>
            </w:r>
            <w:r w:rsidRPr="009242FC">
              <w:rPr>
                <w:color w:val="000000"/>
                <w:sz w:val="28"/>
                <w:szCs w:val="28"/>
              </w:rPr>
              <w:t xml:space="preserve"> не менее чем </w:t>
            </w:r>
            <w:r w:rsidRPr="009242FC">
              <w:rPr>
                <w:b/>
                <w:color w:val="000000"/>
                <w:sz w:val="28"/>
                <w:szCs w:val="28"/>
              </w:rPr>
              <w:t xml:space="preserve">за 24 часа </w:t>
            </w:r>
            <w:r w:rsidRPr="009242FC">
              <w:rPr>
                <w:color w:val="000000"/>
                <w:sz w:val="28"/>
                <w:szCs w:val="28"/>
              </w:rPr>
              <w:t>до начала ее проведения (ч. 16 ст. 10 Закона). Уведомление о проведении проверки производится любым доступным способом (например, факсограммой). В случае,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Перед началом проведения проверки юридическое лицо или предприниматель </w:t>
            </w:r>
            <w:r w:rsidRPr="009242FC">
              <w:rPr>
                <w:rFonts w:ascii="Times New Roman" w:eastAsia="Times New Roman" w:hAnsi="Times New Roman" w:cs="Times New Roman"/>
                <w:b/>
                <w:color w:val="000000"/>
                <w:sz w:val="28"/>
                <w:szCs w:val="28"/>
                <w:lang w:eastAsia="ru-RU"/>
              </w:rPr>
              <w:t>имеют право</w:t>
            </w:r>
            <w:r w:rsidRPr="009242FC">
              <w:rPr>
                <w:rFonts w:ascii="Times New Roman" w:eastAsia="Times New Roman" w:hAnsi="Times New Roman" w:cs="Times New Roman"/>
                <w:color w:val="000000"/>
                <w:sz w:val="28"/>
                <w:szCs w:val="28"/>
                <w:lang w:eastAsia="ru-RU"/>
              </w:rPr>
              <w:t>:</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w:t>
            </w:r>
            <w:r w:rsidRPr="009242FC">
              <w:rPr>
                <w:rFonts w:ascii="Times New Roman" w:eastAsia="Times New Roman" w:hAnsi="Times New Roman" w:cs="Times New Roman"/>
                <w:b/>
                <w:color w:val="000000"/>
                <w:sz w:val="28"/>
                <w:szCs w:val="28"/>
                <w:lang w:eastAsia="ru-RU"/>
              </w:rPr>
              <w:t xml:space="preserve">. </w:t>
            </w:r>
            <w:r w:rsidRPr="009242FC">
              <w:rPr>
                <w:rFonts w:ascii="Times New Roman" w:eastAsia="Times New Roman" w:hAnsi="Times New Roman" w:cs="Times New Roman"/>
                <w:color w:val="000000"/>
                <w:sz w:val="28"/>
                <w:szCs w:val="28"/>
                <w:lang w:eastAsia="ru-RU"/>
              </w:rPr>
              <w:t xml:space="preserve">потребовать у проверяющих предъявить служебные удостоверения (ч. 5 </w:t>
            </w:r>
            <w:r w:rsidRPr="009242FC">
              <w:rPr>
                <w:rFonts w:ascii="Times New Roman" w:eastAsia="Times New Roman" w:hAnsi="Times New Roman" w:cs="Times New Roman"/>
                <w:color w:val="000000"/>
                <w:sz w:val="28"/>
                <w:szCs w:val="28"/>
                <w:lang w:eastAsia="ru-RU"/>
              </w:rPr>
              <w:lastRenderedPageBreak/>
              <w:t>ст. 12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II</w:t>
            </w:r>
            <w:r w:rsidRPr="009242FC">
              <w:rPr>
                <w:rFonts w:ascii="Times New Roman" w:eastAsia="Times New Roman" w:hAnsi="Times New Roman" w:cs="Times New Roman"/>
                <w:b/>
                <w:color w:val="000000"/>
                <w:sz w:val="28"/>
                <w:szCs w:val="28"/>
                <w:lang w:eastAsia="ru-RU"/>
              </w:rPr>
              <w:t xml:space="preserve">. </w:t>
            </w:r>
            <w:r w:rsidRPr="009242FC">
              <w:rPr>
                <w:rFonts w:ascii="Times New Roman" w:eastAsia="Times New Roman" w:hAnsi="Times New Roman" w:cs="Times New Roman"/>
                <w:color w:val="000000"/>
                <w:sz w:val="28"/>
                <w:szCs w:val="28"/>
                <w:lang w:eastAsia="ru-RU"/>
              </w:rPr>
              <w:t>получить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b/>
                <w:color w:val="000000"/>
                <w:sz w:val="28"/>
                <w:szCs w:val="28"/>
                <w:lang w:eastAsia="ru-RU"/>
              </w:rPr>
            </w:pPr>
            <w:r w:rsidRPr="009242FC">
              <w:rPr>
                <w:rFonts w:ascii="Times New Roman" w:eastAsia="Times New Roman" w:hAnsi="Times New Roman" w:cs="Times New Roman"/>
                <w:b/>
                <w:color w:val="000000"/>
                <w:sz w:val="28"/>
                <w:szCs w:val="28"/>
                <w:lang w:eastAsia="ru-RU"/>
              </w:rPr>
              <w:t xml:space="preserve">Данную копию распоряжения (приказа) должностные лица, проводящие проверку, вручают руководителю (представителю) проверяемой организации под роспись.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Также необходимо обратить внимание </w:t>
            </w:r>
            <w:r w:rsidRPr="009242FC">
              <w:rPr>
                <w:rFonts w:ascii="Times New Roman" w:eastAsia="Times New Roman" w:hAnsi="Times New Roman" w:cs="Times New Roman"/>
                <w:b/>
                <w:color w:val="000000"/>
                <w:sz w:val="28"/>
                <w:szCs w:val="28"/>
                <w:lang w:eastAsia="ru-RU"/>
              </w:rPr>
              <w:t>на основания проведения</w:t>
            </w:r>
            <w:r w:rsidRPr="009242FC">
              <w:rPr>
                <w:rFonts w:ascii="Times New Roman" w:eastAsia="Times New Roman" w:hAnsi="Times New Roman" w:cs="Times New Roman"/>
                <w:color w:val="000000"/>
                <w:sz w:val="28"/>
                <w:szCs w:val="28"/>
                <w:lang w:eastAsia="ru-RU"/>
              </w:rPr>
              <w:t xml:space="preserve"> проверки. Проверка может быть плановой или внеплановой.</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Если проверка плановая, она может быть проведена только по истечении </w:t>
            </w:r>
            <w:r w:rsidRPr="009242FC">
              <w:rPr>
                <w:rFonts w:ascii="Times New Roman" w:eastAsia="Times New Roman" w:hAnsi="Times New Roman" w:cs="Times New Roman"/>
                <w:b/>
                <w:color w:val="000000"/>
                <w:sz w:val="28"/>
                <w:szCs w:val="28"/>
                <w:lang w:eastAsia="ru-RU"/>
              </w:rPr>
              <w:t>трех лет со дня</w:t>
            </w:r>
            <w:r w:rsidRPr="009242FC">
              <w:rPr>
                <w:rFonts w:ascii="Times New Roman" w:eastAsia="Times New Roman" w:hAnsi="Times New Roman" w:cs="Times New Roman"/>
                <w:color w:val="000000"/>
                <w:sz w:val="28"/>
                <w:szCs w:val="28"/>
                <w:lang w:eastAsia="ru-RU"/>
              </w:rPr>
              <w:t xml:space="preserve"> (ч. 8 ст. 9 Закона):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государственной регистрации юридического лица;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окончания проведения последней плановой проверки;</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начала осуществления юридическим лицом предпринимательской деятельности.</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Основаниями для проведения внеплановой проверки являются (ч. 2 ст. 10):</w:t>
            </w:r>
          </w:p>
          <w:p w:rsid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1) истечение срока исполнения юридическим лицом (индивидуальным предпринимателем) ранее выданного предписания об у</w:t>
            </w:r>
            <w:r>
              <w:rPr>
                <w:rFonts w:eastAsiaTheme="minorHAnsi"/>
                <w:color w:val="000000"/>
                <w:sz w:val="28"/>
                <w:szCs w:val="28"/>
                <w:lang w:eastAsia="en-US"/>
              </w:rPr>
              <w:t>странении выявленных нарушений;</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2) поступление в органы государственного контроля (надзора), органы </w:t>
            </w:r>
            <w:r w:rsidRPr="009242FC">
              <w:rPr>
                <w:rFonts w:eastAsiaTheme="minorHAnsi"/>
                <w:color w:val="000000"/>
                <w:sz w:val="28"/>
                <w:szCs w:val="28"/>
                <w:lang w:eastAsia="en-US"/>
              </w:rPr>
              <w:lastRenderedPageBreak/>
              <w:t>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(п.п. "а", "б" п. 2 ч. 2 ст. 10 Закона);</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нарушения прав потребителей (в случае обращения граждан, права которых нарушены);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Руководитель организации (иное должностное лицо или уполномоченное лицо) вправе потребовать ознакомиться с обращением гражданина, иным документом, послужившим основанием для проведения проверки.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п.п. "а", "б" п. 2 ч. 2 ст. 10 Закона, руководитель, иное уполномоченное лицо вправе потребовать предъявить копию документа о согласовании проведения проверки с органом прокуратуры.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Также руководитель организации (иное должностное лицо или уполномоченное лицо) 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 что предусмотрено ч. 3 ст. 14 Закона.</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lastRenderedPageBreak/>
              <w:t>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Пункт 1 ст. 21 Закона предоставляет право руководителю или предпринимателю, а также иному уполномоченному лицу присутствовать при проведении проверки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Выездная проверка может проводиться во время отсутствия руководителя организации или индивидуального предпринимателя, если она проводится по основанию, предусмотренному п.п. «б» п. 2 ч. 2 ст. 10 Закона (п. 2 ст. 15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Руководитель организации (иное должностное лицо или уполномоченное лицо) имеют право ознакомиться с административными регламентами проведения мероприятий по контролю и порядком их проведения на объектах, которые юридическое лицо использует при осуществлении деятельности.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Проверяемое юридическое лицо или индивидуальный предприниматель вправе предоставлять для проверки документы, относящиеся к предмету, целям, задачам проверки (ч. 5 ст. 12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w:t>
            </w:r>
            <w:r w:rsidRPr="009242FC">
              <w:rPr>
                <w:bCs/>
                <w:color w:val="000000"/>
                <w:sz w:val="28"/>
                <w:szCs w:val="28"/>
                <w:shd w:val="clear" w:color="auto" w:fill="FFFFFF"/>
              </w:rPr>
              <w:lastRenderedPageBreak/>
              <w:t>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w:t>
            </w:r>
            <w:bookmarkStart w:id="0" w:name="_GoBack"/>
            <w:bookmarkEnd w:id="0"/>
            <w:r w:rsidRPr="009242FC">
              <w:rPr>
                <w:bCs/>
                <w:color w:val="000000"/>
                <w:sz w:val="28"/>
                <w:szCs w:val="28"/>
                <w:shd w:val="clear" w:color="auto" w:fill="FFFFFF"/>
              </w:rPr>
              <w:t xml:space="preserve">.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При передаче документов проверяющему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Срок проведения 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микропредприятий не более чем на пятнадцать часов.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или предприниматель имеют право на ознакомление с результатами проверки. Так, согласно ч. 1 ст. 16 Закона после проверки составляется акт, в котором руководитель (уполномоченное лицо) должен поставить свою подпись.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w:t>
            </w:r>
          </w:p>
          <w:p w:rsidR="009242FC" w:rsidRDefault="009242FC" w:rsidP="009242FC">
            <w:pPr>
              <w:pStyle w:val="justifyfull"/>
              <w:spacing w:before="0" w:beforeAutospacing="0" w:after="0" w:afterAutospacing="0" w:line="276" w:lineRule="auto"/>
              <w:ind w:firstLine="709"/>
              <w:jc w:val="both"/>
              <w:rPr>
                <w:bCs/>
                <w:color w:val="000000"/>
                <w:sz w:val="28"/>
                <w:szCs w:val="28"/>
                <w:shd w:val="clear" w:color="auto" w:fill="FFFFFF"/>
              </w:rPr>
            </w:pPr>
            <w:r w:rsidRPr="009242FC">
              <w:rPr>
                <w:bCs/>
                <w:color w:val="000000"/>
                <w:sz w:val="28"/>
                <w:szCs w:val="28"/>
                <w:shd w:val="clear" w:color="auto" w:fill="FFFFFF"/>
              </w:rPr>
              <w:t>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(иное уполномоченное лицо) или индивидуальный предприниматель вправе требовать от проверяющих сделать запись в журнале учета проверок, который </w:t>
            </w:r>
            <w:r w:rsidRPr="009242FC">
              <w:rPr>
                <w:bCs/>
                <w:color w:val="000000"/>
                <w:sz w:val="28"/>
                <w:szCs w:val="28"/>
                <w:shd w:val="clear" w:color="auto" w:fill="FFFFFF"/>
              </w:rPr>
              <w:lastRenderedPageBreak/>
              <w:t>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 Кроме этого, в случае, 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Согласно ст. 20 Закона к грубым нарушениям при организации и проведении проверки относится нарушение требований, предусмотренных:</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1)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3)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9242FC" w:rsidRPr="009242FC" w:rsidRDefault="009242FC" w:rsidP="009242FC">
            <w:pPr>
              <w:pStyle w:val="justifyfull"/>
              <w:spacing w:before="0" w:beforeAutospacing="0" w:after="0" w:afterAutospacing="0" w:line="276" w:lineRule="auto"/>
              <w:ind w:firstLine="709"/>
              <w:jc w:val="both"/>
              <w:rPr>
                <w:b/>
                <w:bCs/>
                <w:color w:val="000000"/>
                <w:sz w:val="28"/>
                <w:szCs w:val="28"/>
                <w:shd w:val="clear" w:color="auto" w:fill="FFFFFF"/>
              </w:rPr>
            </w:pPr>
            <w:r w:rsidRPr="009242FC">
              <w:rPr>
                <w:bCs/>
                <w:color w:val="000000"/>
                <w:sz w:val="28"/>
                <w:szCs w:val="28"/>
                <w:shd w:val="clear" w:color="auto" w:fill="FFFFFF"/>
              </w:rPr>
              <w:t>4)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tc>
      </w:tr>
    </w:tbl>
    <w:p w:rsidR="009242FC" w:rsidRDefault="009242FC" w:rsidP="009242FC"/>
    <w:sectPr w:rsidR="009242FC" w:rsidSect="009242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E5" w:rsidRDefault="008D67E5" w:rsidP="009242FC">
      <w:pPr>
        <w:spacing w:after="0" w:line="240" w:lineRule="auto"/>
      </w:pPr>
      <w:r>
        <w:separator/>
      </w:r>
    </w:p>
  </w:endnote>
  <w:endnote w:type="continuationSeparator" w:id="0">
    <w:p w:rsidR="008D67E5" w:rsidRDefault="008D67E5" w:rsidP="0092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E5" w:rsidRDefault="008D67E5" w:rsidP="009242FC">
      <w:pPr>
        <w:spacing w:after="0" w:line="240" w:lineRule="auto"/>
      </w:pPr>
      <w:r>
        <w:separator/>
      </w:r>
    </w:p>
  </w:footnote>
  <w:footnote w:type="continuationSeparator" w:id="0">
    <w:p w:rsidR="008D67E5" w:rsidRDefault="008D67E5" w:rsidP="00924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3740"/>
      <w:docPartObj>
        <w:docPartGallery w:val="Page Numbers (Top of Page)"/>
        <w:docPartUnique/>
      </w:docPartObj>
    </w:sdtPr>
    <w:sdtEndPr/>
    <w:sdtContent>
      <w:p w:rsidR="009242FC" w:rsidRDefault="00110F47">
        <w:pPr>
          <w:pStyle w:val="a6"/>
          <w:jc w:val="center"/>
        </w:pPr>
        <w:r>
          <w:fldChar w:fldCharType="begin"/>
        </w:r>
        <w:r w:rsidR="009242FC">
          <w:instrText>PAGE   \* MERGEFORMAT</w:instrText>
        </w:r>
        <w:r>
          <w:fldChar w:fldCharType="separate"/>
        </w:r>
        <w:r w:rsidR="005649A5">
          <w:rPr>
            <w:noProof/>
          </w:rPr>
          <w:t>4</w:t>
        </w:r>
        <w:r>
          <w:fldChar w:fldCharType="end"/>
        </w:r>
      </w:p>
    </w:sdtContent>
  </w:sdt>
  <w:p w:rsidR="009242FC" w:rsidRDefault="009242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EE"/>
    <w:rsid w:val="00110F47"/>
    <w:rsid w:val="0019739A"/>
    <w:rsid w:val="00332CEE"/>
    <w:rsid w:val="005649A5"/>
    <w:rsid w:val="008C1073"/>
    <w:rsid w:val="008D67E5"/>
    <w:rsid w:val="009242FC"/>
    <w:rsid w:val="00C90913"/>
    <w:rsid w:val="00C9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Надя</cp:lastModifiedBy>
  <cp:revision>2</cp:revision>
  <dcterms:created xsi:type="dcterms:W3CDTF">2017-08-24T08:26:00Z</dcterms:created>
  <dcterms:modified xsi:type="dcterms:W3CDTF">2017-08-24T08:26:00Z</dcterms:modified>
</cp:coreProperties>
</file>