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A94763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44">
        <w:rPr>
          <w:rFonts w:ascii="Times New Roman" w:hAnsi="Times New Roman" w:cs="Times New Roman"/>
          <w:sz w:val="24"/>
          <w:szCs w:val="24"/>
        </w:rPr>
        <w:t>01</w:t>
      </w:r>
      <w:r w:rsidR="0024480F" w:rsidRPr="00387744">
        <w:rPr>
          <w:rFonts w:ascii="Times New Roman" w:hAnsi="Times New Roman" w:cs="Times New Roman"/>
          <w:sz w:val="24"/>
          <w:szCs w:val="24"/>
        </w:rPr>
        <w:t>.0</w:t>
      </w:r>
      <w:r w:rsidR="003A6C35" w:rsidRPr="00387744">
        <w:rPr>
          <w:rFonts w:ascii="Times New Roman" w:hAnsi="Times New Roman" w:cs="Times New Roman"/>
          <w:sz w:val="24"/>
          <w:szCs w:val="24"/>
        </w:rPr>
        <w:t>8</w:t>
      </w:r>
      <w:r w:rsidR="0024480F" w:rsidRPr="00387744">
        <w:rPr>
          <w:rFonts w:ascii="Times New Roman" w:hAnsi="Times New Roman" w:cs="Times New Roman"/>
          <w:sz w:val="24"/>
          <w:szCs w:val="24"/>
        </w:rPr>
        <w:t>.201</w:t>
      </w:r>
      <w:r w:rsidRPr="00387744">
        <w:rPr>
          <w:rFonts w:ascii="Times New Roman" w:hAnsi="Times New Roman" w:cs="Times New Roman"/>
          <w:sz w:val="24"/>
          <w:szCs w:val="24"/>
        </w:rPr>
        <w:t>9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 w:rsidR="00FC7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</w:t>
      </w:r>
      <w:r w:rsidR="00386F51">
        <w:rPr>
          <w:rFonts w:ascii="Times New Roman" w:hAnsi="Times New Roman" w:cs="Times New Roman"/>
          <w:sz w:val="24"/>
          <w:szCs w:val="24"/>
        </w:rPr>
        <w:t>го</w:t>
      </w:r>
      <w:r w:rsidRPr="00CF451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86F51">
        <w:rPr>
          <w:rFonts w:ascii="Times New Roman" w:hAnsi="Times New Roman" w:cs="Times New Roman"/>
          <w:sz w:val="24"/>
          <w:szCs w:val="24"/>
        </w:rPr>
        <w:t>го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86F51">
        <w:rPr>
          <w:rFonts w:ascii="Times New Roman" w:hAnsi="Times New Roman" w:cs="Times New Roman"/>
          <w:sz w:val="24"/>
          <w:szCs w:val="24"/>
        </w:rPr>
        <w:t>я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7D13AB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EA4517">
        <w:rPr>
          <w:rFonts w:ascii="Times New Roman" w:hAnsi="Times New Roman" w:cs="Times New Roman"/>
          <w:sz w:val="24"/>
          <w:szCs w:val="24"/>
        </w:rPr>
        <w:t>9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871" w:rsidRDefault="00162871" w:rsidP="001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FBB">
        <w:rPr>
          <w:rFonts w:ascii="Times New Roman" w:hAnsi="Times New Roman" w:cs="Times New Roman"/>
          <w:sz w:val="24"/>
          <w:szCs w:val="24"/>
        </w:rPr>
        <w:t xml:space="preserve">В соответствии со статьей 27 главы 6 Положения «О бюджетном процессе в муниципальном образовании Берегаевское сельское поселение </w:t>
      </w:r>
      <w:r w:rsidRPr="00FE7FBB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FE7FBB">
        <w:rPr>
          <w:rFonts w:ascii="Times New Roman" w:hAnsi="Times New Roman" w:cs="Times New Roman"/>
          <w:sz w:val="24"/>
          <w:szCs w:val="24"/>
        </w:rPr>
        <w:t xml:space="preserve"> от 21.06.2016 № 11, рассмотрев отчет об исполнении бюджета поселения за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FE7FBB">
        <w:rPr>
          <w:rFonts w:ascii="Times New Roman" w:hAnsi="Times New Roman" w:cs="Times New Roman"/>
          <w:sz w:val="24"/>
          <w:szCs w:val="24"/>
        </w:rPr>
        <w:t xml:space="preserve"> 201</w:t>
      </w:r>
      <w:r w:rsidR="00386F51">
        <w:rPr>
          <w:rFonts w:ascii="Times New Roman" w:hAnsi="Times New Roman" w:cs="Times New Roman"/>
          <w:sz w:val="24"/>
          <w:szCs w:val="24"/>
        </w:rPr>
        <w:t>9</w:t>
      </w:r>
      <w:r w:rsidRPr="00FE7FB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FC7A22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A4517">
        <w:rPr>
          <w:rFonts w:ascii="Times New Roman" w:hAnsi="Times New Roman" w:cs="Times New Roman"/>
          <w:sz w:val="24"/>
          <w:szCs w:val="24"/>
        </w:rPr>
        <w:t>9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EA4517">
        <w:rPr>
          <w:rFonts w:ascii="Times New Roman" w:hAnsi="Times New Roman" w:cs="Times New Roman"/>
          <w:sz w:val="24"/>
          <w:szCs w:val="24"/>
        </w:rPr>
        <w:t>3933,6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EA4517">
        <w:rPr>
          <w:rFonts w:ascii="Times New Roman" w:hAnsi="Times New Roman" w:cs="Times New Roman"/>
          <w:sz w:val="24"/>
          <w:szCs w:val="24"/>
        </w:rPr>
        <w:t>671,7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EA4517">
        <w:rPr>
          <w:rFonts w:ascii="Times New Roman" w:hAnsi="Times New Roman" w:cs="Times New Roman"/>
          <w:sz w:val="24"/>
          <w:szCs w:val="24"/>
        </w:rPr>
        <w:t>3806,5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3A5874">
        <w:rPr>
          <w:rFonts w:ascii="Times New Roman" w:hAnsi="Times New Roman" w:cs="Times New Roman"/>
          <w:sz w:val="24"/>
          <w:szCs w:val="24"/>
        </w:rPr>
        <w:t>дефицит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A4517">
        <w:rPr>
          <w:rFonts w:ascii="Times New Roman" w:hAnsi="Times New Roman" w:cs="Times New Roman"/>
          <w:sz w:val="24"/>
          <w:szCs w:val="24"/>
        </w:rPr>
        <w:t>127,1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A4517">
        <w:rPr>
          <w:rFonts w:ascii="Times New Roman" w:hAnsi="Times New Roman" w:cs="Times New Roman"/>
          <w:sz w:val="24"/>
          <w:szCs w:val="24"/>
        </w:rPr>
        <w:t>9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A4517">
        <w:rPr>
          <w:rFonts w:ascii="Times New Roman" w:hAnsi="Times New Roman" w:cs="Times New Roman"/>
          <w:sz w:val="24"/>
          <w:szCs w:val="24"/>
        </w:rPr>
        <w:t>9</w:t>
      </w:r>
      <w:r w:rsidR="003A6C35">
        <w:rPr>
          <w:rFonts w:ascii="Times New Roman" w:hAnsi="Times New Roman" w:cs="Times New Roman"/>
          <w:sz w:val="24"/>
          <w:szCs w:val="24"/>
        </w:rPr>
        <w:t xml:space="preserve"> </w:t>
      </w:r>
      <w:r w:rsidR="007A18EA" w:rsidRPr="007A18EA">
        <w:rPr>
          <w:rFonts w:ascii="Times New Roman" w:hAnsi="Times New Roman" w:cs="Times New Roman"/>
          <w:sz w:val="24"/>
          <w:szCs w:val="24"/>
        </w:rPr>
        <w:t>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A4517">
        <w:rPr>
          <w:rFonts w:ascii="Times New Roman" w:hAnsi="Times New Roman" w:cs="Times New Roman"/>
          <w:sz w:val="24"/>
          <w:szCs w:val="24"/>
        </w:rPr>
        <w:t>9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63887">
        <w:rPr>
          <w:rFonts w:ascii="Times New Roman" w:hAnsi="Times New Roman" w:cs="Times New Roman"/>
          <w:sz w:val="24"/>
          <w:szCs w:val="24"/>
        </w:rPr>
        <w:t>6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A4517">
        <w:rPr>
          <w:rFonts w:ascii="Times New Roman" w:hAnsi="Times New Roman" w:cs="Times New Roman"/>
          <w:sz w:val="24"/>
          <w:szCs w:val="24"/>
        </w:rPr>
        <w:t>9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34929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734929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94763" w:rsidRPr="00A94763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F4514" w:rsidRPr="00A94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87" w:rsidRPr="00A9476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A6C35" w:rsidRPr="00A9476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94763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94763" w:rsidRPr="00A9476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A94763" w:rsidRPr="00A94763">
        <w:rPr>
          <w:rFonts w:ascii="Times New Roman" w:hAnsi="Times New Roman" w:cs="Times New Roman"/>
          <w:sz w:val="24"/>
          <w:szCs w:val="24"/>
        </w:rPr>
        <w:t>22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A45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C28CF" w:rsidRPr="00CF4514" w:rsidRDefault="006C28CF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958" w:tblpY="497"/>
        <w:tblOverlap w:val="never"/>
        <w:tblW w:w="10914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1040"/>
        <w:gridCol w:w="1232"/>
        <w:gridCol w:w="1210"/>
        <w:gridCol w:w="1110"/>
        <w:gridCol w:w="1158"/>
      </w:tblGrid>
      <w:tr w:rsidR="001B18CA" w:rsidRPr="003A6C35" w:rsidTr="003A6C35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noWrap/>
            <w:vAlign w:val="center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CA" w:rsidRPr="003A6C35" w:rsidTr="00386F51">
        <w:trPr>
          <w:trHeight w:val="19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F0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F058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D63887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BF8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D63887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C3C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353139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353139" w:rsidRPr="003A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944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BF8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E53944"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058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B6C91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B6C91" w:rsidRPr="003A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B84103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3139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r w:rsidR="00B84103"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Удельный вес</w:t>
            </w:r>
            <w:proofErr w:type="gramStart"/>
            <w:r w:rsidRPr="003A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(%)</w:t>
            </w:r>
            <w:proofErr w:type="gramEnd"/>
          </w:p>
        </w:tc>
      </w:tr>
      <w:tr w:rsidR="001B18CA" w:rsidRPr="003A6C35" w:rsidTr="003A6C35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1EF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2A01EF" w:rsidP="002A01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8CF" w:rsidRDefault="006C28CF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F05810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6C3CB2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EF7AB7" w:rsidP="006C28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1B18CA" w:rsidRPr="003A6C35" w:rsidTr="003A6C35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3A6C35" w:rsidRDefault="00EA4517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C81F6B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F46278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</w:t>
            </w:r>
            <w:r w:rsidR="00F0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6C3CB2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1B18CA" w:rsidRPr="003A6C35" w:rsidTr="003A6C35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A6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3A6C35" w:rsidRPr="003A6C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117" w:rsidRPr="003A6C35" w:rsidRDefault="00160117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C81F6B" w:rsidP="00C81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F46278" w:rsidP="00F0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F0581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B2" w:rsidRPr="003A6C35" w:rsidRDefault="000B68B2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D71889" w:rsidP="006C2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C2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Pr="003A6C35" w:rsidRDefault="006C28CF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F46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534,</w:t>
            </w:r>
            <w:r w:rsidR="00F4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C81F6B" w:rsidP="00C81F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41,3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C81F6B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18,7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инжекторных</w:t>
            </w:r>
            <w:proofErr w:type="spellEnd"/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EA451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EA45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117" w:rsidRPr="003A6C35" w:rsidRDefault="00C81F6B" w:rsidP="00C81F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3A6C35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7B3" w:rsidRDefault="00D937B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6278" w:rsidRPr="003A6C35" w:rsidRDefault="00C81F6B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3A6C35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55A3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734929" w:rsidP="00EA451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A4517">
              <w:rPr>
                <w:rFonts w:ascii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C81F6B" w:rsidP="00D718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1AF" w:rsidRPr="003A6C35" w:rsidRDefault="008B1416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A6C35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8CA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8CF">
              <w:rPr>
                <w:rFonts w:ascii="Times New Roman" w:hAnsi="Times New Roman" w:cs="Times New Roman"/>
                <w:bCs/>
                <w:sz w:val="24"/>
                <w:szCs w:val="24"/>
              </w:rPr>
              <w:t>133,3</w:t>
            </w: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883" w:rsidRPr="003A6C35" w:rsidRDefault="00AD0883" w:rsidP="006C28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8CF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1B18CA" w:rsidRPr="003A6C35" w:rsidTr="003A6C3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EA45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EF" w:rsidRPr="003A6C35" w:rsidRDefault="002A01EF" w:rsidP="002A01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3A6C35" w:rsidP="00F0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B18CA" w:rsidRPr="003A6C35" w:rsidTr="003A6C35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3A6C35" w:rsidP="00EA4517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4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1EF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1EF" w:rsidRPr="003A6C35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1889" w:rsidRPr="003A6C35" w:rsidRDefault="00D71889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4D7C" w:rsidRPr="003A6C35" w:rsidRDefault="005D4D7C" w:rsidP="003A6C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Pr="003A6C35" w:rsidRDefault="00E53944" w:rsidP="00F05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F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652" w:rsidRDefault="00FC7652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1889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883" w:rsidRPr="003A6C35" w:rsidRDefault="004D1457" w:rsidP="005430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4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18CA" w:rsidRPr="003A6C35" w:rsidTr="003A6C35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3A6C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2A01EF" w:rsidP="00D718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</w:t>
            </w:r>
          </w:p>
        </w:tc>
      </w:tr>
      <w:tr w:rsidR="001B18CA" w:rsidRPr="003A6C35" w:rsidTr="003A6C35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5155AA"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7" w:rsidRPr="003A6C35" w:rsidRDefault="004D1457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6C28CF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1B18CA" w:rsidRPr="003A6C35" w:rsidTr="00EA4517">
        <w:trPr>
          <w:trHeight w:val="2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3A6C35" w:rsidRDefault="005155AA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</w:t>
            </w:r>
            <w:r w:rsidRPr="003A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EA4517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4929" w:rsidRPr="003A6C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5155AA" w:rsidP="00F05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E3" w:rsidRPr="003A6C35" w:rsidRDefault="00C91AE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83" w:rsidRPr="003A6C35" w:rsidRDefault="00FB6C91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8CA" w:rsidRPr="003A6C35" w:rsidTr="003A6C35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3A6C35" w:rsidRDefault="001B18CA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3A6C35" w:rsidRDefault="001B18CA" w:rsidP="003A6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3A6C35" w:rsidRDefault="005D4D7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3E1A"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Pr="003A6C35" w:rsidRDefault="002A01EF" w:rsidP="002A01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7901A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89" w:rsidRDefault="00D71889" w:rsidP="005D4D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AF" w:rsidRPr="003A6C35" w:rsidRDefault="008203BE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155AA"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0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AD8" w:rsidRPr="003A6C35" w:rsidRDefault="00EE0AD8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8CA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3A6C35" w:rsidRDefault="001B18CA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Pr="003A6C35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0883" w:rsidRDefault="00AD0883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059" w:rsidRPr="003A6C35" w:rsidRDefault="006C28CF" w:rsidP="006C28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203BE" w:rsidRPr="003A6C35" w:rsidTr="003A6C35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E" w:rsidRPr="003A6C35" w:rsidRDefault="008203BE" w:rsidP="003A6C3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A53E1A" w:rsidP="003A6C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3A6C35" w:rsidRDefault="005D4D7C" w:rsidP="00EA45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A4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A53E1A" w:rsidRPr="003A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3BE" w:rsidRPr="003A6C35" w:rsidRDefault="002A01EF" w:rsidP="00F058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3BE" w:rsidRPr="003A6C35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4F08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04C" w:rsidRPr="003A6C35" w:rsidRDefault="002D604C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5A3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</w:tr>
      <w:tr w:rsidR="008203BE" w:rsidRPr="003A6C35" w:rsidTr="003A6C35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3A6C35" w:rsidRDefault="008203BE" w:rsidP="003A6C3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6C35">
              <w:rPr>
                <w:rFonts w:ascii="Times New Roman" w:hAnsi="Times New Roman" w:cs="Times New Roman"/>
                <w:bCs/>
                <w:sz w:val="20"/>
                <w:szCs w:val="20"/>
              </w:rPr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3A6C35" w:rsidRDefault="008203BE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3A6C35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A53E1A" w:rsidRPr="003A6C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89" w:rsidRPr="003A6C35" w:rsidRDefault="002A01EF" w:rsidP="00543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3BE" w:rsidRPr="003A6C35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4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Pr="003A6C35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08" w:rsidRDefault="00724F0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Pr="003A6C35" w:rsidRDefault="008203BE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3D55A3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59" w:rsidRDefault="00543059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3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F46278" w:rsidRPr="003A6C35" w:rsidTr="003A6C35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78" w:rsidRPr="003A6C35" w:rsidRDefault="00F46278" w:rsidP="003A6C3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43F">
              <w:rPr>
                <w:rFonts w:ascii="Times New Roman" w:hAnsi="Times New Roman" w:cs="Times New Roman"/>
                <w:bCs/>
                <w:sz w:val="20"/>
                <w:szCs w:val="20"/>
              </w:rPr>
              <w:t>1 11 09045100000 120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78" w:rsidRPr="003A6C35" w:rsidRDefault="00F46278" w:rsidP="003A6C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Pr="003A6C35" w:rsidRDefault="002A01E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Pr="003A6C35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46278" w:rsidRPr="003A6C35" w:rsidTr="003A6C35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78" w:rsidRPr="00F46278" w:rsidRDefault="00F46278" w:rsidP="003A6C3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278">
              <w:rPr>
                <w:rFonts w:ascii="Times New Roman" w:hAnsi="Times New Roman" w:cs="Times New Roman"/>
                <w:bCs/>
                <w:sz w:val="20"/>
                <w:szCs w:val="20"/>
              </w:rPr>
              <w:t>1 14 00000000000 410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78" w:rsidRPr="00F46278" w:rsidRDefault="00F46278" w:rsidP="003A6C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6278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78" w:rsidRP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8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P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P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0" w:rsidRPr="00F46278" w:rsidRDefault="00F05810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Pr="00F46278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78" w:rsidRP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78" w:rsidRPr="003A6C35" w:rsidTr="003A6C35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6278" w:rsidRPr="00BC343F" w:rsidRDefault="00F46278" w:rsidP="003A6C3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CBE">
              <w:rPr>
                <w:rFonts w:ascii="Times New Roman" w:hAnsi="Times New Roman" w:cs="Times New Roman"/>
                <w:bCs/>
                <w:sz w:val="20"/>
                <w:szCs w:val="20"/>
              </w:rPr>
              <w:t>1 14 02053100000 410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78" w:rsidRDefault="00F46278" w:rsidP="003A6C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CB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r w:rsidRPr="00604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278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CF" w:rsidRPr="003A6C35" w:rsidRDefault="006C28CF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78" w:rsidRPr="003A6C35" w:rsidRDefault="00F46278" w:rsidP="003A6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A3" w:rsidRDefault="00EF7AB7" w:rsidP="00F51F93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lastRenderedPageBreak/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F46278">
        <w:rPr>
          <w:rFonts w:ascii="Times New Roman" w:hAnsi="Times New Roman" w:cs="Times New Roman"/>
          <w:sz w:val="24"/>
          <w:szCs w:val="24"/>
        </w:rPr>
        <w:t>9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6C28CF">
        <w:rPr>
          <w:rFonts w:ascii="Times New Roman" w:hAnsi="Times New Roman" w:cs="Times New Roman"/>
          <w:b/>
          <w:bCs/>
          <w:sz w:val="24"/>
          <w:szCs w:val="24"/>
        </w:rPr>
        <w:t>671,7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3D55A3">
        <w:rPr>
          <w:rFonts w:ascii="Times New Roman" w:hAnsi="Times New Roman" w:cs="Times New Roman"/>
          <w:sz w:val="24"/>
          <w:szCs w:val="24"/>
        </w:rPr>
        <w:t>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6C28CF">
        <w:rPr>
          <w:rFonts w:ascii="Times New Roman" w:hAnsi="Times New Roman" w:cs="Times New Roman"/>
          <w:sz w:val="24"/>
          <w:szCs w:val="24"/>
        </w:rPr>
        <w:t>9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F51F93">
        <w:rPr>
          <w:rFonts w:ascii="Times New Roman" w:hAnsi="Times New Roman" w:cs="Times New Roman"/>
          <w:sz w:val="24"/>
          <w:szCs w:val="24"/>
        </w:rPr>
        <w:t>108,6</w:t>
      </w:r>
      <w:r w:rsidRPr="00543059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A3" w:rsidRDefault="003E6BA3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23762D">
        <w:rPr>
          <w:rFonts w:ascii="Times New Roman" w:hAnsi="Times New Roman" w:cs="Times New Roman"/>
          <w:sz w:val="24"/>
          <w:szCs w:val="24"/>
        </w:rPr>
        <w:t xml:space="preserve"> 6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F51F93">
        <w:rPr>
          <w:rFonts w:ascii="Times New Roman" w:hAnsi="Times New Roman" w:cs="Times New Roman"/>
          <w:sz w:val="24"/>
          <w:szCs w:val="24"/>
        </w:rPr>
        <w:t>9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03EE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51F93">
        <w:rPr>
          <w:sz w:val="28"/>
          <w:szCs w:val="28"/>
        </w:rPr>
        <w:t>41,3</w:t>
      </w:r>
      <w:r w:rsidRPr="00A57E93">
        <w:rPr>
          <w:sz w:val="28"/>
          <w:szCs w:val="28"/>
        </w:rPr>
        <w:t xml:space="preserve"> % - акцизы; </w:t>
      </w:r>
    </w:p>
    <w:p w:rsidR="00F54F95" w:rsidRDefault="00F54F95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51F93">
        <w:rPr>
          <w:sz w:val="28"/>
          <w:szCs w:val="28"/>
        </w:rPr>
        <w:t>30,6</w:t>
      </w:r>
      <w:r w:rsidR="003E6BA3" w:rsidRPr="00A57E93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 xml:space="preserve"> - </w:t>
      </w:r>
      <w:r w:rsidRPr="00A57E93">
        <w:rPr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>;</w:t>
      </w:r>
    </w:p>
    <w:p w:rsidR="00F51F93" w:rsidRDefault="00F51F93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- 22,7% - Доходы от сдачи в аренду имущества; </w:t>
      </w:r>
    </w:p>
    <w:p w:rsidR="003E6BA3" w:rsidRPr="00A57E93" w:rsidRDefault="003E6BA3" w:rsidP="003E6BA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51F93">
        <w:rPr>
          <w:sz w:val="28"/>
          <w:szCs w:val="28"/>
        </w:rPr>
        <w:t>5,3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земельный налог</w:t>
      </w:r>
      <w:r>
        <w:rPr>
          <w:szCs w:val="24"/>
        </w:rPr>
        <w:t>.</w:t>
      </w:r>
    </w:p>
    <w:p w:rsidR="00216AA1" w:rsidRDefault="00EA4CB8" w:rsidP="00216AA1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EB14E5">
        <w:rPr>
          <w:sz w:val="28"/>
          <w:szCs w:val="28"/>
        </w:rPr>
        <w:t xml:space="preserve"> </w:t>
      </w:r>
      <w:r w:rsidR="00216AA1">
        <w:rPr>
          <w:sz w:val="28"/>
          <w:szCs w:val="28"/>
        </w:rPr>
        <w:t>0,</w:t>
      </w:r>
      <w:r w:rsidR="003E6BA3">
        <w:rPr>
          <w:sz w:val="28"/>
          <w:szCs w:val="28"/>
        </w:rPr>
        <w:t>1</w:t>
      </w:r>
      <w:r w:rsidRPr="00A57E93">
        <w:rPr>
          <w:sz w:val="28"/>
          <w:szCs w:val="28"/>
        </w:rPr>
        <w:t xml:space="preserve">% </w:t>
      </w:r>
      <w:r w:rsidR="00B1736A"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налог на имущество;</w:t>
      </w:r>
    </w:p>
    <w:p w:rsidR="009E5303" w:rsidRDefault="004003EE" w:rsidP="00F51F93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- 0,1% - государственная пошлина.</w:t>
      </w:r>
    </w:p>
    <w:p w:rsidR="00F51F93" w:rsidRDefault="00F51F93" w:rsidP="00F51F93">
      <w:pPr>
        <w:pStyle w:val="21"/>
        <w:ind w:firstLine="708"/>
        <w:rPr>
          <w:sz w:val="28"/>
          <w:szCs w:val="28"/>
        </w:rPr>
      </w:pPr>
    </w:p>
    <w:p w:rsidR="00F51F93" w:rsidRDefault="00F51F93" w:rsidP="00F51F93">
      <w:pPr>
        <w:pStyle w:val="21"/>
        <w:ind w:firstLine="708"/>
        <w:rPr>
          <w:b/>
          <w:szCs w:val="24"/>
        </w:rPr>
      </w:pPr>
    </w:p>
    <w:p w:rsidR="005D4D7C" w:rsidRDefault="005D4D7C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1F93" w:rsidRDefault="00F51F93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5D4D7C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476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506B" w:rsidRPr="00A9476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763" w:rsidRPr="00A94763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97506B" w:rsidRPr="00A94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762D" w:rsidRPr="00A9476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9476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506B" w:rsidRPr="00A94763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94763" w:rsidRPr="00A9476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7506B"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9E5303" w:rsidRPr="00A94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763" w:rsidRPr="00A94763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4D7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23762D">
        <w:rPr>
          <w:rFonts w:ascii="Times New Roman" w:hAnsi="Times New Roman" w:cs="Times New Roman"/>
          <w:sz w:val="24"/>
          <w:szCs w:val="24"/>
        </w:rPr>
        <w:t>6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51F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531BA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A8751E" w:rsidRP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31BA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7506B" w:rsidRPr="0097506B" w:rsidRDefault="00A8751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37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531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к плану на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  <w:p w:rsidR="00201002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31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216AA1" w:rsidRPr="0097506B" w:rsidRDefault="00216AA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5E47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D55EC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55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D81C0F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97506B" w:rsidRPr="00D81C0F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D55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D81C0F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7506B" w:rsidRPr="00D81C0F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D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D81C0F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52E53" w:rsidRPr="00D81C0F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D55EC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55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D4D7C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55EC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</w:t>
            </w:r>
            <w:r w:rsid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D3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1D55EC" w:rsidP="00543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70,9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D3E75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001 10 0000 15</w:t>
            </w:r>
            <w:r w:rsid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1D55EC" w:rsidP="00543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D3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30000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00 0000 15</w:t>
            </w:r>
            <w:r w:rsid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1D55EC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</w:t>
            </w:r>
            <w:r w:rsidR="00ED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31BAE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AE" w:rsidRPr="00D81C0F" w:rsidRDefault="00531BAE" w:rsidP="005D3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AE" w:rsidRPr="00D81C0F" w:rsidRDefault="00531BAE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AE" w:rsidRPr="00D81C0F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1C0F">
              <w:rPr>
                <w:rFonts w:ascii="Times New Roman" w:hAnsi="Times New Roman" w:cs="Times New Roman"/>
                <w:bCs/>
                <w:sz w:val="20"/>
                <w:szCs w:val="20"/>
              </w:rPr>
              <w:t>1056,0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AE" w:rsidRPr="00D81C0F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AE" w:rsidRPr="00D81C0F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AE" w:rsidRPr="00D81C0F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BAE" w:rsidRPr="00D81C0F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D81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5D3E75">
              <w:rPr>
                <w:rFonts w:ascii="Times New Roman" w:hAnsi="Times New Roman" w:cs="Times New Roman"/>
                <w:bCs/>
                <w:sz w:val="20"/>
                <w:szCs w:val="20"/>
              </w:rPr>
              <w:t>35118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10 0000 15</w:t>
            </w:r>
            <w:r w:rsidR="00D81C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</w:t>
            </w:r>
            <w:r w:rsidR="005D3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сельских 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31BA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Pr="0097506B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3E75" w:rsidRDefault="005D3E7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ED6308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D8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</w:t>
            </w:r>
            <w:r w:rsidR="00D81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1D55EC" w:rsidP="001D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1D55EC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ED630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27,0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 w:rsidP="00D8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202 45160 10 0000 15</w:t>
            </w:r>
            <w:r w:rsidR="00D81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A8751E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8C556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8C556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D81C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A87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999 10 0000 15</w:t>
            </w:r>
            <w:r w:rsidR="00D81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1D55EC" w:rsidP="001D5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1D55EC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ED630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27,0</w:t>
            </w:r>
          </w:p>
        </w:tc>
      </w:tr>
      <w:tr w:rsidR="00D81C0F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0F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207 05020 10 0000 150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F" w:rsidRPr="0097506B" w:rsidRDefault="00D81C0F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0F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F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C0F" w:rsidRDefault="00D81C0F" w:rsidP="001D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55EC" w:rsidRPr="00B440D4" w:rsidRDefault="001D55EC" w:rsidP="001D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C0F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55EC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C0F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308" w:rsidRDefault="00ED630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A8751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</w:t>
            </w:r>
            <w:r w:rsidR="00ED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1D55EC" w:rsidP="001D5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1D55EC" w:rsidP="005D4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1D55E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ED630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25,5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ED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 </w:t>
            </w:r>
            <w:r w:rsidR="00A8751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</w:t>
            </w:r>
            <w:r w:rsidR="00ED63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 w:rsidP="005E4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D81C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1506,0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A5D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D88" w:rsidRDefault="00FA5D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25F1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FA5D8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Default="0097506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556C" w:rsidRPr="0097506B" w:rsidRDefault="008C556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Default="00B511F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25F1" w:rsidRPr="0097506B" w:rsidRDefault="00D425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5E47D0" w:rsidRDefault="00EA4CB8" w:rsidP="00D425F1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8B1B3D" w:rsidRDefault="00EA4CB8" w:rsidP="001D5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1D55EC">
        <w:rPr>
          <w:rFonts w:ascii="Times New Roman" w:hAnsi="Times New Roman" w:cs="Times New Roman"/>
          <w:sz w:val="24"/>
          <w:szCs w:val="24"/>
        </w:rPr>
        <w:t>9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1D55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3261,9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69084D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9084D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1D55EC">
        <w:rPr>
          <w:rFonts w:ascii="Times New Roman" w:hAnsi="Times New Roman" w:cs="Times New Roman"/>
          <w:sz w:val="24"/>
          <w:szCs w:val="24"/>
        </w:rPr>
        <w:t>9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5D3E75">
        <w:rPr>
          <w:rFonts w:ascii="Times New Roman" w:hAnsi="Times New Roman" w:cs="Times New Roman"/>
          <w:sz w:val="24"/>
          <w:szCs w:val="24"/>
        </w:rPr>
        <w:t>100</w:t>
      </w:r>
      <w:r w:rsidRPr="00543059">
        <w:rPr>
          <w:rFonts w:ascii="Times New Roman" w:hAnsi="Times New Roman" w:cs="Times New Roman"/>
          <w:sz w:val="24"/>
          <w:szCs w:val="24"/>
        </w:rPr>
        <w:t xml:space="preserve"> %.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F1" w:rsidRDefault="00D425F1" w:rsidP="00D42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36A">
        <w:rPr>
          <w:rFonts w:ascii="Times New Roman" w:hAnsi="Times New Roman" w:cs="Times New Roman"/>
          <w:sz w:val="24"/>
          <w:szCs w:val="24"/>
        </w:rPr>
        <w:t>6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1736A">
        <w:rPr>
          <w:rFonts w:ascii="Times New Roman" w:hAnsi="Times New Roman" w:cs="Times New Roman"/>
          <w:sz w:val="24"/>
          <w:szCs w:val="24"/>
        </w:rPr>
        <w:t>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D63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ED6308" w:rsidRDefault="00ED6308" w:rsidP="00ED630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70,9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ED6308">
        <w:rPr>
          <w:sz w:val="28"/>
          <w:szCs w:val="28"/>
        </w:rPr>
        <w:t>27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 w:rsidR="00ED6308">
        <w:rPr>
          <w:sz w:val="28"/>
          <w:szCs w:val="28"/>
        </w:rPr>
        <w:t xml:space="preserve"> - 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ED6308">
        <w:rPr>
          <w:sz w:val="28"/>
          <w:szCs w:val="28"/>
        </w:rPr>
        <w:t>2,1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94763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5303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A94763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D3E75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4763" w:rsidRP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ED63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6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ED6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5E47D0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6C52FB">
        <w:rPr>
          <w:szCs w:val="24"/>
        </w:rPr>
        <w:t>6</w:t>
      </w:r>
      <w:r w:rsidR="00373A5E">
        <w:rPr>
          <w:szCs w:val="24"/>
        </w:rPr>
        <w:t xml:space="preserve"> месяц</w:t>
      </w:r>
      <w:r w:rsidR="006C52FB">
        <w:rPr>
          <w:szCs w:val="24"/>
        </w:rPr>
        <w:t>ев</w:t>
      </w:r>
      <w:r w:rsidRPr="00157C8D">
        <w:rPr>
          <w:szCs w:val="24"/>
        </w:rPr>
        <w:t xml:space="preserve"> 201</w:t>
      </w:r>
      <w:r w:rsidR="00ED6308">
        <w:rPr>
          <w:szCs w:val="24"/>
        </w:rPr>
        <w:t>9</w:t>
      </w:r>
      <w:r w:rsidRPr="00157C8D">
        <w:rPr>
          <w:szCs w:val="24"/>
        </w:rPr>
        <w:t xml:space="preserve"> года в сумме </w:t>
      </w:r>
      <w:r w:rsidR="00ED6308">
        <w:rPr>
          <w:bCs/>
          <w:szCs w:val="24"/>
        </w:rPr>
        <w:t>4166,8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ED6308">
        <w:rPr>
          <w:bCs/>
          <w:szCs w:val="24"/>
        </w:rPr>
        <w:t>3806,5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7257E5" w:rsidRPr="002871DB">
        <w:rPr>
          <w:szCs w:val="24"/>
        </w:rPr>
        <w:t>91,4</w:t>
      </w:r>
      <w:r w:rsidRPr="002871DB">
        <w:rPr>
          <w:szCs w:val="24"/>
        </w:rPr>
        <w:t xml:space="preserve"> %, расходы не исполнены в сумме </w:t>
      </w:r>
      <w:r w:rsidR="007257E5" w:rsidRPr="002871DB">
        <w:rPr>
          <w:szCs w:val="24"/>
        </w:rPr>
        <w:t>360,4</w:t>
      </w:r>
      <w:r w:rsidRPr="002871DB">
        <w:rPr>
          <w:szCs w:val="24"/>
        </w:rPr>
        <w:t xml:space="preserve"> тыс. рублей.</w:t>
      </w:r>
      <w:r w:rsidRPr="00157C8D">
        <w:rPr>
          <w:szCs w:val="24"/>
        </w:rPr>
        <w:t xml:space="preserve"> </w:t>
      </w:r>
    </w:p>
    <w:p w:rsidR="00157C8D" w:rsidRPr="00157C8D" w:rsidRDefault="00157C8D" w:rsidP="005E47D0">
      <w:pPr>
        <w:pStyle w:val="ae"/>
        <w:rPr>
          <w:bCs/>
          <w:i/>
          <w:iCs/>
          <w:szCs w:val="24"/>
        </w:rPr>
      </w:pPr>
    </w:p>
    <w:p w:rsidR="00157C8D" w:rsidRDefault="00157C8D" w:rsidP="005E47D0">
      <w:pPr>
        <w:spacing w:after="0" w:line="240" w:lineRule="auto"/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6C52FB">
        <w:rPr>
          <w:rFonts w:ascii="Times New Roman" w:hAnsi="Times New Roman" w:cs="Times New Roman"/>
          <w:sz w:val="24"/>
          <w:szCs w:val="24"/>
        </w:rPr>
        <w:t>6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C52FB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ED6308">
        <w:rPr>
          <w:rFonts w:ascii="Times New Roman" w:hAnsi="Times New Roman" w:cs="Times New Roman"/>
          <w:sz w:val="24"/>
          <w:szCs w:val="24"/>
        </w:rPr>
        <w:t>9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26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560"/>
        <w:gridCol w:w="708"/>
        <w:gridCol w:w="1134"/>
        <w:gridCol w:w="1172"/>
        <w:gridCol w:w="1351"/>
        <w:gridCol w:w="1276"/>
        <w:gridCol w:w="1022"/>
      </w:tblGrid>
      <w:tr w:rsidR="00B7190F" w:rsidRPr="00CF4514" w:rsidTr="001F2E4B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ED63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67A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5E47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67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  <w:p w:rsidR="00B7190F" w:rsidRPr="00CF4514" w:rsidRDefault="00B7190F" w:rsidP="0006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067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1F2E4B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17F7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11925,2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DC3801" w:rsidP="00DC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4166,8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CF4514" w:rsidRDefault="00C25CC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E2C76" w:rsidRDefault="00CD62F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D6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4166,8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AA2F4F" w:rsidRDefault="00CD62F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D6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CD62F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7257E5" w:rsidP="00CD4D2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257E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49,2</w:t>
            </w:r>
          </w:p>
        </w:tc>
      </w:tr>
      <w:tr w:rsidR="00B7190F" w:rsidRPr="00CF4514" w:rsidTr="001F2E4B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7594B" w:rsidRDefault="00067A5C" w:rsidP="00B04B0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AA2F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190F" w:rsidRPr="00AA2F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A5C" w:rsidRPr="00AA2F4F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A5C" w:rsidRPr="00261BEF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57E5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61BEF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E5" w:rsidRPr="00CF4514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B7190F" w:rsidRPr="00CF4514" w:rsidTr="001F2E4B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7594B" w:rsidRDefault="00067A5C" w:rsidP="00B04B0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E47D0" w:rsidRPr="00AA2F4F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1F8F" w:rsidRPr="00AA2F4F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A5C">
              <w:rPr>
                <w:rFonts w:ascii="Times New Roman" w:hAnsi="Times New Roman" w:cs="Times New Roman"/>
                <w:sz w:val="24"/>
                <w:szCs w:val="24"/>
              </w:rPr>
              <w:t>1789,0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47D0" w:rsidRPr="00E72D0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47D0" w:rsidRPr="00E72D0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F03E59" w:rsidP="007257E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725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D0" w:rsidRDefault="005E47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87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6C52FB" w:rsidRDefault="0025331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AA2F4F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2871D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B7190F" w:rsidRPr="00CF4514" w:rsidTr="001F2E4B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1E351E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CF4514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6" w:rsidRPr="00CF4514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7A18EA" w:rsidRDefault="002871D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B7190F" w:rsidRPr="00CF4514" w:rsidTr="001F2E4B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1E351E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E2C76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871D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B7190F" w:rsidRPr="00CF4514" w:rsidTr="001F2E4B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067A5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067A5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7257E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2871D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7190F" w:rsidRPr="00CF4514" w:rsidTr="001F2E4B">
        <w:trPr>
          <w:trHeight w:val="73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067A5C" w:rsidP="004E2C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067A5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257E5" w:rsidP="00B04B0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871DB" w:rsidP="000E3A6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D7B1E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274845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253313" w:rsidP="00B04B0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2E" w:rsidRPr="00CF4514" w:rsidRDefault="007257E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2871D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7190F" w:rsidRPr="00CF4514" w:rsidTr="001F2E4B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274845" w:rsidRDefault="0025331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53313" w:rsidP="00B04B0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257E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1E01DA" w:rsidP="002871D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7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1F2E4B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2871D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7190F" w:rsidRPr="00CF4514" w:rsidTr="001F2E4B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67A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067A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Default="0012591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Pr="00CF4514" w:rsidRDefault="00067A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F03E59" w:rsidP="00725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7257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</w:tr>
      <w:tr w:rsidR="00B87244" w:rsidRPr="00CF4514" w:rsidTr="001F2E4B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7970B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067A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067A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E5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067A5C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F03E59" w:rsidP="00725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7257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</w:tr>
      <w:tr w:rsidR="00DA07B3" w:rsidRPr="00CF4514" w:rsidTr="001F2E4B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5E47D0" w:rsidP="005E4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D6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DA07B3" w:rsidRPr="00DA07B3" w:rsidTr="001F2E4B">
        <w:trPr>
          <w:trHeight w:val="3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1D6D9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997400" w:rsidRPr="00CF4514" w:rsidTr="001F2E4B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F7" w:rsidRDefault="00201CF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8E3F8D" w:rsidRDefault="0099740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0306AD" w:rsidRDefault="00C6316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B03" w:rsidRDefault="00B04B0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A67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E07BD3" w:rsidRDefault="001D6D9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DA07B3" w:rsidRPr="00CF4514" w:rsidTr="001F2E4B">
        <w:trPr>
          <w:trHeight w:val="2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1D6D9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DA07B3" w:rsidRPr="00CF4514" w:rsidTr="001F2E4B">
        <w:trPr>
          <w:trHeight w:val="3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306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1D6D9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29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4759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1F2E4B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63160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4759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67A5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CD62F1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F472C" w:rsidRDefault="00CD62F1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CD62F1" w:rsidP="00CD62F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7257E5" w:rsidP="000E3A6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2871D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2,4</w:t>
            </w:r>
          </w:p>
        </w:tc>
      </w:tr>
      <w:tr w:rsidR="00B7190F" w:rsidRPr="00CF4514" w:rsidTr="001F2E4B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26C4C" w:rsidRDefault="00CD6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C00A3B" w:rsidRDefault="006B3D4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0A66AA" w:rsidRDefault="00CD6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D62F1" w:rsidP="00C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7190F" w:rsidRPr="00CF4514" w:rsidTr="001F2E4B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B" w:rsidRDefault="00CD6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  <w:p w:rsidR="00B7190F" w:rsidRPr="00326C4C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94B" w:rsidRDefault="00CD6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  <w:p w:rsidR="006B3D4F" w:rsidRPr="000A66AA" w:rsidRDefault="006B3D4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94B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D62F1" w:rsidP="00C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Default="00E4177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C00A3B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67" w:rsidRPr="00E07BD3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7190F" w:rsidRPr="00CF4514" w:rsidTr="001F2E4B">
        <w:trPr>
          <w:trHeight w:val="6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7970B4" w:rsidRDefault="00CD62F1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62F1"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7594B" w:rsidRDefault="00CD62F1" w:rsidP="0047594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CD62F1" w:rsidP="00CD62F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0E3A67" w:rsidP="007257E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725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2871D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960B3" w:rsidRPr="00CF4514" w:rsidTr="001F2E4B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0306AD" w:rsidRDefault="00067A5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CD62F1" w:rsidP="00CD62F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871D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190F" w:rsidRPr="00CF4514" w:rsidTr="001F2E4B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067A5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067A5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CD62F1" w:rsidP="00CD62F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7257E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2871D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C25CC5" w:rsidRPr="00B05C21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B3" w:rsidRPr="00CF4514" w:rsidTr="001F2E4B">
        <w:trPr>
          <w:trHeight w:val="3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CD62F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0A66AA" w:rsidRDefault="00CD62F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CD62F1" w:rsidP="00CD62F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7257E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2871D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90F" w:rsidRPr="00CF4514" w:rsidTr="001F2E4B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D6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6AA" w:rsidRPr="000A66AA" w:rsidRDefault="00CD6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CD62F1" w:rsidP="00C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034E4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7594B" w:rsidP="00C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FF472C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4759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E3A6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CD62F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F472C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759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E3A67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1F2E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326C4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1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26C4C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8D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8D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2A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2A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1F2E4B">
        <w:trPr>
          <w:trHeight w:val="9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0A66A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A66A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5358D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5358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FA5C2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257E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2871D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1,8</w:t>
            </w:r>
          </w:p>
        </w:tc>
      </w:tr>
      <w:tr w:rsidR="00B7190F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2871D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5330C" w:rsidRPr="00CF4514" w:rsidTr="001F2E4B">
        <w:trPr>
          <w:trHeight w:val="34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B101EA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CF4514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Pr="00B05C21" w:rsidRDefault="002871D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C5A20" w:rsidRPr="00CF4514" w:rsidTr="001F2E4B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871D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7190F" w:rsidRPr="00CF4514" w:rsidTr="001F2E4B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7190F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E4B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E4B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E5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B05C21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7190F" w:rsidRPr="00CF4514" w:rsidTr="001F2E4B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406" w:rsidRPr="007A18EA" w:rsidRDefault="002871DB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7190F" w:rsidRPr="00CF4514" w:rsidTr="001F2E4B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2871DB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80AEA" w:rsidRPr="00CF4514" w:rsidTr="001F2E4B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B1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</w:t>
            </w:r>
            <w:r w:rsidR="00B101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B101E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2871DB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190F" w:rsidRPr="00CF4514" w:rsidTr="001F2E4B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1EA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1EA" w:rsidRDefault="00B101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2871DB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80AEA" w:rsidRPr="00CF4514" w:rsidTr="001F2E4B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2871DB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190F" w:rsidRPr="00CF4514" w:rsidTr="001F2E4B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6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06C3" w:rsidRDefault="006D06C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6" w:rsidRPr="007A18EA" w:rsidRDefault="002871DB" w:rsidP="0028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190F" w:rsidRPr="00CF4514" w:rsidTr="001F2E4B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4476B6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491,9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7257E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2871DB" w:rsidP="002773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12,9</w:t>
            </w:r>
          </w:p>
        </w:tc>
      </w:tr>
      <w:tr w:rsidR="002648E8" w:rsidRPr="002648E8" w:rsidTr="001F2E4B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6D06C3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1F2E4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7257E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2871DB" w:rsidP="002773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B7190F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564CC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257E5" w:rsidP="007257E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2871DB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B7190F" w:rsidRPr="00CF4514" w:rsidTr="001F2E4B">
        <w:trPr>
          <w:trHeight w:val="2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2871DB" w:rsidP="0027734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C24D0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7257E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2871DB" w:rsidP="002773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C24D0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257E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2871DB" w:rsidP="0027734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B101EA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Default="00B101EA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Pr="00CF4514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EA" w:rsidRPr="00CF4514" w:rsidRDefault="00B101EA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EA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EA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EA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EA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1EA" w:rsidRDefault="00B101EA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1F2E4B" w:rsidRDefault="009A4F95" w:rsidP="001F2E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9A4F95" w:rsidRDefault="009A4F95" w:rsidP="001F2E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1F2E4B" w:rsidP="009A4F9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34D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F95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Pr="001F2E4B" w:rsidRDefault="009A4F95" w:rsidP="001F2E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5" w:rsidRPr="00CF4514" w:rsidRDefault="009A4F95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95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9A4F95" w:rsidP="001F2E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D2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1F2E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1F2E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E8" w:rsidRPr="00CF4514" w:rsidTr="001F2E4B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1F2E4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</w:t>
            </w:r>
            <w:r w:rsidR="001F2E4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5E47D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1F2E4B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79D2" w:rsidRPr="00CF4514" w:rsidRDefault="00C979D2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95" w:rsidRPr="00CF4514" w:rsidRDefault="009A4F95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CF4514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34D" w:rsidRPr="00B05C21" w:rsidRDefault="0027734D" w:rsidP="005E47D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F2E4B">
        <w:trPr>
          <w:trHeight w:val="4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B17F7" w:rsidRDefault="00DC380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1776,8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DC380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DC380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7257E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27734D" w:rsidRDefault="002871DB" w:rsidP="00D5727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</w:tr>
      <w:tr w:rsidR="00CC24D0" w:rsidRPr="00CF4514" w:rsidTr="001F2E4B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2E4B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7257E5" w:rsidP="005E47D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2871DB" w:rsidP="00D5727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F2E4B">
        <w:trPr>
          <w:trHeight w:val="36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2871DB" w:rsidP="00D57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F2E4B">
        <w:trPr>
          <w:trHeight w:val="5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3A5874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F2E4B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564CC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F2E4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3A5874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FF1807">
        <w:trPr>
          <w:trHeight w:val="3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F1807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Pr="00CF4514" w:rsidRDefault="00A94763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1807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Pr="00CF4514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7E5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E5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1807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Pr="00CF4514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7E5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E5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F1807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Pr="00CF4514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942,1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Pr="003A5874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CC24D0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8651B2" w:rsidP="00FF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F18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CC24D0" w:rsidRPr="00CF4514" w:rsidTr="001F2E4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8651B2" w:rsidP="00FF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F18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3A5874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3A5874" w:rsidRDefault="002871DB" w:rsidP="003A58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CC24D0" w:rsidRPr="00CF4514" w:rsidTr="001F2E4B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AF62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E01DA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E01DA" w:rsidRDefault="008651B2" w:rsidP="00FF18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DA" w:rsidRPr="001E01DA" w:rsidRDefault="001E01DA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E01DA" w:rsidRDefault="00FF1807" w:rsidP="00FF18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1DA" w:rsidRPr="001E01DA" w:rsidRDefault="001E01DA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1E01DA" w:rsidRDefault="00DC380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  <w:r w:rsidR="00AF6227" w:rsidRPr="001E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3A587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DA" w:rsidRPr="003A5874" w:rsidRDefault="007257E5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3A5874" w:rsidRDefault="00457457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74" w:rsidRPr="003A5874" w:rsidRDefault="002871D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C24D0" w:rsidRPr="00CF4514" w:rsidTr="001F2E4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мероприятия по благоустройству городских округов и 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FF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DC3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D57279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3F34E7" w:rsidRPr="00CF4514" w:rsidTr="001F2E4B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DC3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4476B6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57279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D57279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57279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CC24D0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4476B6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D57279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57279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F1807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Default="00387744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 счет населения)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D57279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44" w:rsidRDefault="00387744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807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Pr="00D57279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807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1807" w:rsidRDefault="00FF1807" w:rsidP="005E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Pr="00CF4514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Pr="00CF4514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807" w:rsidRPr="00D57279" w:rsidRDefault="007257E5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7" w:rsidRDefault="00FF180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F2E4B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1200,9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31,5</w:t>
            </w:r>
          </w:p>
        </w:tc>
      </w:tr>
      <w:tr w:rsidR="00CC24D0" w:rsidRPr="00CF4514" w:rsidTr="001F2E4B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DC380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C380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C3801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2871DB" w:rsidP="005E47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31,5</w:t>
            </w:r>
          </w:p>
        </w:tc>
      </w:tr>
      <w:tr w:rsidR="00CC24D0" w:rsidRPr="00CF4514" w:rsidTr="001F2E4B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</w:p>
        </w:tc>
      </w:tr>
      <w:tr w:rsidR="00CC24D0" w:rsidRPr="00CF4514" w:rsidTr="001F2E4B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6D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Default="005D23DF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6D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Pr="00D57279" w:rsidRDefault="005852F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D57279" w:rsidRDefault="0045745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3F34E7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157736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D57279" w:rsidRDefault="002C4132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CC24D0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157736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2401,8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D57279" w:rsidRDefault="00CC24D0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D57279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DC3801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01" w:rsidRPr="00DC3801" w:rsidRDefault="002871DB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3801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Охрана семьи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801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A94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 w:rsidR="00A9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801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DC3801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801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763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63" w:rsidRPr="00BB05CD" w:rsidRDefault="00A94763" w:rsidP="005E4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763" w:rsidRPr="00CF4514" w:rsidTr="001F2E4B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63" w:rsidRPr="00BB05CD" w:rsidRDefault="00A94763" w:rsidP="005E4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763" w:rsidRPr="00DC3801" w:rsidRDefault="00A94763" w:rsidP="005E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87744" w:rsidRDefault="00387744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AC08C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C8D" w:rsidRDefault="00157C8D" w:rsidP="00CD2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8E67A1">
        <w:rPr>
          <w:rFonts w:ascii="Times New Roman" w:hAnsi="Times New Roman" w:cs="Times New Roman"/>
          <w:sz w:val="24"/>
          <w:szCs w:val="24"/>
        </w:rPr>
        <w:t>6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67A1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FE6A5A">
        <w:rPr>
          <w:rFonts w:ascii="Times New Roman" w:hAnsi="Times New Roman" w:cs="Times New Roman"/>
          <w:sz w:val="24"/>
          <w:szCs w:val="24"/>
        </w:rPr>
        <w:t>9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FE6A5A">
        <w:rPr>
          <w:rFonts w:ascii="Times New Roman" w:hAnsi="Times New Roman" w:cs="Times New Roman"/>
          <w:sz w:val="24"/>
          <w:szCs w:val="24"/>
        </w:rPr>
        <w:t>34,3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%,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FE6A5A">
        <w:rPr>
          <w:rFonts w:ascii="Times New Roman" w:hAnsi="Times New Roman" w:cs="Times New Roman"/>
          <w:sz w:val="24"/>
          <w:szCs w:val="24"/>
        </w:rPr>
        <w:t>31,5</w:t>
      </w:r>
      <w:r w:rsidRPr="00157C8D">
        <w:rPr>
          <w:rFonts w:ascii="Times New Roman" w:hAnsi="Times New Roman" w:cs="Times New Roman"/>
          <w:sz w:val="24"/>
          <w:szCs w:val="24"/>
        </w:rPr>
        <w:t xml:space="preserve">%, </w:t>
      </w:r>
      <w:r w:rsidR="00FE6A5A">
        <w:rPr>
          <w:rFonts w:ascii="Times New Roman" w:hAnsi="Times New Roman" w:cs="Times New Roman"/>
          <w:sz w:val="24"/>
          <w:szCs w:val="24"/>
        </w:rPr>
        <w:t xml:space="preserve">национальная экономика – 12,9%,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FE6A5A">
        <w:rPr>
          <w:rFonts w:ascii="Times New Roman" w:hAnsi="Times New Roman" w:cs="Times New Roman"/>
          <w:sz w:val="24"/>
          <w:szCs w:val="24"/>
        </w:rPr>
        <w:t>12,5</w:t>
      </w:r>
      <w:r w:rsidRPr="00157C8D">
        <w:rPr>
          <w:rFonts w:ascii="Times New Roman" w:hAnsi="Times New Roman" w:cs="Times New Roman"/>
          <w:sz w:val="24"/>
          <w:szCs w:val="24"/>
        </w:rPr>
        <w:t xml:space="preserve">%, </w:t>
      </w:r>
      <w:r w:rsidR="00FE6A5A">
        <w:rPr>
          <w:rFonts w:ascii="Times New Roman" w:hAnsi="Times New Roman" w:cs="Times New Roman"/>
          <w:sz w:val="24"/>
          <w:szCs w:val="24"/>
        </w:rPr>
        <w:t xml:space="preserve">благоустройство - </w:t>
      </w:r>
      <w:r w:rsidR="00FE6A5A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FE6A5A">
        <w:rPr>
          <w:rFonts w:ascii="Times New Roman" w:hAnsi="Times New Roman" w:cs="Times New Roman"/>
          <w:sz w:val="24"/>
          <w:szCs w:val="24"/>
        </w:rPr>
        <w:t>3,5</w:t>
      </w:r>
      <w:r w:rsidR="00FE6A5A" w:rsidRPr="00157C8D">
        <w:rPr>
          <w:rFonts w:ascii="Times New Roman" w:hAnsi="Times New Roman" w:cs="Times New Roman"/>
          <w:sz w:val="24"/>
          <w:szCs w:val="24"/>
        </w:rPr>
        <w:t>%,</w:t>
      </w:r>
      <w:r w:rsidR="00FE6A5A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FE6A5A">
        <w:rPr>
          <w:rFonts w:ascii="Times New Roman" w:hAnsi="Times New Roman" w:cs="Times New Roman"/>
          <w:sz w:val="24"/>
          <w:szCs w:val="24"/>
        </w:rPr>
        <w:t xml:space="preserve"> </w:t>
      </w:r>
      <w:r w:rsidR="009F7DA2">
        <w:rPr>
          <w:rFonts w:ascii="Times New Roman" w:hAnsi="Times New Roman" w:cs="Times New Roman"/>
          <w:sz w:val="24"/>
          <w:szCs w:val="24"/>
        </w:rPr>
        <w:t xml:space="preserve">другие общегосударственные вопросы – </w:t>
      </w:r>
      <w:r w:rsidR="00FE6A5A">
        <w:rPr>
          <w:rFonts w:ascii="Times New Roman" w:hAnsi="Times New Roman" w:cs="Times New Roman"/>
          <w:sz w:val="24"/>
          <w:szCs w:val="24"/>
        </w:rPr>
        <w:t>2,4</w:t>
      </w:r>
      <w:r w:rsidR="009F7DA2">
        <w:rPr>
          <w:rFonts w:ascii="Times New Roman" w:hAnsi="Times New Roman" w:cs="Times New Roman"/>
          <w:sz w:val="24"/>
          <w:szCs w:val="24"/>
        </w:rPr>
        <w:t>%,</w:t>
      </w:r>
      <w:r w:rsidR="009F7DA2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8E67A1" w:rsidRP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–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F494F">
        <w:rPr>
          <w:rFonts w:ascii="Times New Roman" w:hAnsi="Times New Roman" w:cs="Times New Roman"/>
          <w:sz w:val="24"/>
          <w:szCs w:val="24"/>
        </w:rPr>
        <w:t>1,</w:t>
      </w:r>
      <w:r w:rsidR="00FE6A5A">
        <w:rPr>
          <w:rFonts w:ascii="Times New Roman" w:hAnsi="Times New Roman" w:cs="Times New Roman"/>
          <w:sz w:val="24"/>
          <w:szCs w:val="24"/>
        </w:rPr>
        <w:t>8</w:t>
      </w:r>
      <w:r w:rsidR="008E67A1" w:rsidRPr="00157C8D">
        <w:rPr>
          <w:rFonts w:ascii="Times New Roman" w:hAnsi="Times New Roman" w:cs="Times New Roman"/>
          <w:sz w:val="24"/>
          <w:szCs w:val="24"/>
        </w:rPr>
        <w:t>%</w:t>
      </w:r>
      <w:r w:rsidR="008E67A1">
        <w:rPr>
          <w:rFonts w:ascii="Times New Roman" w:hAnsi="Times New Roman" w:cs="Times New Roman"/>
          <w:sz w:val="24"/>
          <w:szCs w:val="24"/>
        </w:rPr>
        <w:t>,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>национальная безопас</w:t>
      </w:r>
      <w:r w:rsidR="00B84103">
        <w:rPr>
          <w:rFonts w:ascii="Times New Roman" w:hAnsi="Times New Roman" w:cs="Times New Roman"/>
          <w:sz w:val="24"/>
          <w:szCs w:val="24"/>
        </w:rPr>
        <w:t>ность и право</w:t>
      </w:r>
      <w:r w:rsidR="00246B72">
        <w:rPr>
          <w:rFonts w:ascii="Times New Roman" w:hAnsi="Times New Roman" w:cs="Times New Roman"/>
          <w:sz w:val="24"/>
          <w:szCs w:val="24"/>
        </w:rPr>
        <w:t xml:space="preserve">охранительная деятельность – </w:t>
      </w:r>
      <w:r w:rsidR="00FE6A5A">
        <w:rPr>
          <w:rFonts w:ascii="Times New Roman" w:hAnsi="Times New Roman" w:cs="Times New Roman"/>
          <w:sz w:val="24"/>
          <w:szCs w:val="24"/>
        </w:rPr>
        <w:t>1,1</w:t>
      </w:r>
      <w:r w:rsidR="00246B72">
        <w:rPr>
          <w:rFonts w:ascii="Times New Roman" w:hAnsi="Times New Roman" w:cs="Times New Roman"/>
          <w:sz w:val="24"/>
          <w:szCs w:val="24"/>
        </w:rPr>
        <w:t>%;</w:t>
      </w:r>
      <w:r w:rsidR="00FE6A5A">
        <w:rPr>
          <w:rFonts w:ascii="Times New Roman" w:hAnsi="Times New Roman" w:cs="Times New Roman"/>
          <w:sz w:val="24"/>
          <w:szCs w:val="24"/>
        </w:rPr>
        <w:t xml:space="preserve"> наименьший удельный вес</w:t>
      </w:r>
      <w:r w:rsidR="00246B72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КСО – 0,0</w:t>
      </w:r>
      <w:r w:rsidR="008E67A1">
        <w:rPr>
          <w:rFonts w:ascii="Times New Roman" w:hAnsi="Times New Roman" w:cs="Times New Roman"/>
          <w:sz w:val="24"/>
          <w:szCs w:val="24"/>
        </w:rPr>
        <w:t>2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="00CD21F7">
        <w:rPr>
          <w:rFonts w:ascii="Times New Roman" w:hAnsi="Times New Roman" w:cs="Times New Roman"/>
          <w:sz w:val="24"/>
          <w:szCs w:val="24"/>
        </w:rPr>
        <w:t>.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headerReference w:type="default" r:id="rId12"/>
          <w:footerReference w:type="default" r:id="rId13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FE6A5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FE6A5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36062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3606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8B1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36062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3606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CD21F7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F4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CD21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CD21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60623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60623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60623" w:rsidP="007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CD21F7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6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3704E0" w:rsidRPr="003704E0" w:rsidTr="00BF7965">
        <w:trPr>
          <w:trHeight w:hRule="exact" w:val="5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60623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60623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D21F7" w:rsidP="00360623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6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522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+9,8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60623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60623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CD21F7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062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527230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6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CD21F7" w:rsidP="003606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0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CD21F7" w:rsidP="003606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0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60623" w:rsidP="008F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+1,0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CD21F7" w:rsidP="003606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0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CD21F7" w:rsidP="003606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0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360623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527230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6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527230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60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360623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2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BF7965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360623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360623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360623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360623" w:rsidP="00BF7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360623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+43,9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60623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60623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60623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0623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+53,1</w:t>
            </w:r>
          </w:p>
        </w:tc>
      </w:tr>
    </w:tbl>
    <w:p w:rsidR="008B1B3D" w:rsidRDefault="008B1B3D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86F5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386F5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8B1B3D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3606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E8423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386F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386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60623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2962,3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3261,9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60623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2311,6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60623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3606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52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60623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0623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879,7</w:t>
            </w:r>
          </w:p>
        </w:tc>
      </w:tr>
    </w:tbl>
    <w:p w:rsidR="003704E0" w:rsidRPr="00157C8D" w:rsidRDefault="003704E0" w:rsidP="005E47D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360623">
        <w:rPr>
          <w:rFonts w:ascii="Times New Roman" w:hAnsi="Times New Roman" w:cs="Times New Roman"/>
          <w:color w:val="000000"/>
          <w:spacing w:val="-1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="00360623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величились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A94763">
        <w:rPr>
          <w:rFonts w:ascii="Times New Roman" w:hAnsi="Times New Roman" w:cs="Times New Roman"/>
          <w:color w:val="000000"/>
          <w:spacing w:val="-10"/>
          <w:sz w:val="24"/>
          <w:szCs w:val="24"/>
        </w:rPr>
        <w:t>299,5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</w:t>
      </w:r>
      <w:r w:rsidR="00162871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sectPr w:rsidR="003704E0" w:rsidRPr="00157C8D" w:rsidSect="005E47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65" w:rsidRDefault="00CC2C65" w:rsidP="000D7E96">
      <w:pPr>
        <w:spacing w:after="0" w:line="240" w:lineRule="auto"/>
      </w:pPr>
      <w:r>
        <w:separator/>
      </w:r>
    </w:p>
  </w:endnote>
  <w:endnote w:type="continuationSeparator" w:id="0">
    <w:p w:rsidR="00CC2C65" w:rsidRDefault="00CC2C65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5" w:rsidRDefault="00725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65" w:rsidRDefault="00CC2C65" w:rsidP="000D7E96">
      <w:pPr>
        <w:spacing w:after="0" w:line="240" w:lineRule="auto"/>
      </w:pPr>
      <w:r>
        <w:separator/>
      </w:r>
    </w:p>
  </w:footnote>
  <w:footnote w:type="continuationSeparator" w:id="0">
    <w:p w:rsidR="00CC2C65" w:rsidRDefault="00CC2C65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8"/>
      <w:docPartObj>
        <w:docPartGallery w:val="Page Numbers (Top of Page)"/>
        <w:docPartUnique/>
      </w:docPartObj>
    </w:sdtPr>
    <w:sdtEndPr/>
    <w:sdtContent>
      <w:p w:rsidR="007257E5" w:rsidRDefault="00CC2C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F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57E5" w:rsidRDefault="007257E5">
    <w:pPr>
      <w:pStyle w:val="a3"/>
    </w:pPr>
    <w: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E5" w:rsidRDefault="007257E5" w:rsidP="00F427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12A44"/>
    <w:rsid w:val="00013054"/>
    <w:rsid w:val="000306AD"/>
    <w:rsid w:val="00042DFD"/>
    <w:rsid w:val="00045C6D"/>
    <w:rsid w:val="00067A5C"/>
    <w:rsid w:val="00090B24"/>
    <w:rsid w:val="000A66AA"/>
    <w:rsid w:val="000B683D"/>
    <w:rsid w:val="000B68B2"/>
    <w:rsid w:val="000D7E96"/>
    <w:rsid w:val="000E3A67"/>
    <w:rsid w:val="000F6F4E"/>
    <w:rsid w:val="00101378"/>
    <w:rsid w:val="00101C10"/>
    <w:rsid w:val="0011334F"/>
    <w:rsid w:val="0012591C"/>
    <w:rsid w:val="0013371A"/>
    <w:rsid w:val="001456E5"/>
    <w:rsid w:val="0014741B"/>
    <w:rsid w:val="0015358D"/>
    <w:rsid w:val="0015382F"/>
    <w:rsid w:val="00157736"/>
    <w:rsid w:val="00157C8D"/>
    <w:rsid w:val="00160117"/>
    <w:rsid w:val="00162871"/>
    <w:rsid w:val="00172EF0"/>
    <w:rsid w:val="00186B43"/>
    <w:rsid w:val="00193EE1"/>
    <w:rsid w:val="001A6EE6"/>
    <w:rsid w:val="001B18CA"/>
    <w:rsid w:val="001B29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3762D"/>
    <w:rsid w:val="002421A7"/>
    <w:rsid w:val="0024480F"/>
    <w:rsid w:val="00245F44"/>
    <w:rsid w:val="00246B72"/>
    <w:rsid w:val="00253313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20F6"/>
    <w:rsid w:val="002945BC"/>
    <w:rsid w:val="002A01EF"/>
    <w:rsid w:val="002A0C30"/>
    <w:rsid w:val="002A2BB4"/>
    <w:rsid w:val="002B0C1D"/>
    <w:rsid w:val="002C4132"/>
    <w:rsid w:val="002C55BA"/>
    <w:rsid w:val="002D604C"/>
    <w:rsid w:val="002E7CDC"/>
    <w:rsid w:val="002F124E"/>
    <w:rsid w:val="003066D9"/>
    <w:rsid w:val="0031213C"/>
    <w:rsid w:val="00326C4C"/>
    <w:rsid w:val="00331830"/>
    <w:rsid w:val="0033245B"/>
    <w:rsid w:val="00337367"/>
    <w:rsid w:val="0033741B"/>
    <w:rsid w:val="0035104A"/>
    <w:rsid w:val="00353139"/>
    <w:rsid w:val="00360623"/>
    <w:rsid w:val="00367437"/>
    <w:rsid w:val="003704E0"/>
    <w:rsid w:val="00373A5E"/>
    <w:rsid w:val="00381557"/>
    <w:rsid w:val="00386F51"/>
    <w:rsid w:val="00387744"/>
    <w:rsid w:val="003A5874"/>
    <w:rsid w:val="003A6C35"/>
    <w:rsid w:val="003B01BC"/>
    <w:rsid w:val="003B17F7"/>
    <w:rsid w:val="003B7E2A"/>
    <w:rsid w:val="003C57FC"/>
    <w:rsid w:val="003C5910"/>
    <w:rsid w:val="003D55A3"/>
    <w:rsid w:val="003D7F00"/>
    <w:rsid w:val="003E6BA3"/>
    <w:rsid w:val="003F34E7"/>
    <w:rsid w:val="004003EE"/>
    <w:rsid w:val="004010B2"/>
    <w:rsid w:val="004016C2"/>
    <w:rsid w:val="004034E4"/>
    <w:rsid w:val="004059C1"/>
    <w:rsid w:val="00420FD2"/>
    <w:rsid w:val="0042114E"/>
    <w:rsid w:val="00432415"/>
    <w:rsid w:val="00440141"/>
    <w:rsid w:val="004476B6"/>
    <w:rsid w:val="00457457"/>
    <w:rsid w:val="0046046F"/>
    <w:rsid w:val="00471800"/>
    <w:rsid w:val="00472505"/>
    <w:rsid w:val="00472FA3"/>
    <w:rsid w:val="0047594B"/>
    <w:rsid w:val="004776D6"/>
    <w:rsid w:val="00481C49"/>
    <w:rsid w:val="00491E95"/>
    <w:rsid w:val="00492B3B"/>
    <w:rsid w:val="004A12B1"/>
    <w:rsid w:val="004C5A20"/>
    <w:rsid w:val="004C74BE"/>
    <w:rsid w:val="004D1457"/>
    <w:rsid w:val="004E12F7"/>
    <w:rsid w:val="004E2C76"/>
    <w:rsid w:val="004F50AA"/>
    <w:rsid w:val="004F7C0A"/>
    <w:rsid w:val="005155AA"/>
    <w:rsid w:val="005155EC"/>
    <w:rsid w:val="00522C7B"/>
    <w:rsid w:val="00524152"/>
    <w:rsid w:val="00527230"/>
    <w:rsid w:val="00531BAE"/>
    <w:rsid w:val="00541E35"/>
    <w:rsid w:val="00542FC2"/>
    <w:rsid w:val="00543059"/>
    <w:rsid w:val="0056291F"/>
    <w:rsid w:val="00564852"/>
    <w:rsid w:val="005852F1"/>
    <w:rsid w:val="00591E1E"/>
    <w:rsid w:val="005B3FB6"/>
    <w:rsid w:val="005D23DF"/>
    <w:rsid w:val="005D3E75"/>
    <w:rsid w:val="005D40E4"/>
    <w:rsid w:val="005D4D7C"/>
    <w:rsid w:val="005E47D0"/>
    <w:rsid w:val="006017A7"/>
    <w:rsid w:val="00630E11"/>
    <w:rsid w:val="0064595C"/>
    <w:rsid w:val="00650755"/>
    <w:rsid w:val="0065330C"/>
    <w:rsid w:val="00654B28"/>
    <w:rsid w:val="00663885"/>
    <w:rsid w:val="0069084D"/>
    <w:rsid w:val="006A0D7C"/>
    <w:rsid w:val="006A4AD4"/>
    <w:rsid w:val="006B3D4F"/>
    <w:rsid w:val="006B5CE8"/>
    <w:rsid w:val="006C28CF"/>
    <w:rsid w:val="006C3CB2"/>
    <w:rsid w:val="006C52FB"/>
    <w:rsid w:val="006C6579"/>
    <w:rsid w:val="006D06C3"/>
    <w:rsid w:val="006E557A"/>
    <w:rsid w:val="00724F08"/>
    <w:rsid w:val="00724F68"/>
    <w:rsid w:val="007257E5"/>
    <w:rsid w:val="00734929"/>
    <w:rsid w:val="00747646"/>
    <w:rsid w:val="0077642E"/>
    <w:rsid w:val="007901AF"/>
    <w:rsid w:val="007970B4"/>
    <w:rsid w:val="007A18EA"/>
    <w:rsid w:val="007B5606"/>
    <w:rsid w:val="007B6A08"/>
    <w:rsid w:val="007D13AB"/>
    <w:rsid w:val="007E0A68"/>
    <w:rsid w:val="007E3386"/>
    <w:rsid w:val="007E7880"/>
    <w:rsid w:val="0081603E"/>
    <w:rsid w:val="008203BE"/>
    <w:rsid w:val="0082778F"/>
    <w:rsid w:val="00842E5C"/>
    <w:rsid w:val="008431ED"/>
    <w:rsid w:val="008535D7"/>
    <w:rsid w:val="008651B2"/>
    <w:rsid w:val="008771BB"/>
    <w:rsid w:val="00877960"/>
    <w:rsid w:val="008B08E9"/>
    <w:rsid w:val="008B1416"/>
    <w:rsid w:val="008B1B3D"/>
    <w:rsid w:val="008C556C"/>
    <w:rsid w:val="008E3F8D"/>
    <w:rsid w:val="008E67A1"/>
    <w:rsid w:val="008E6DD1"/>
    <w:rsid w:val="008E7840"/>
    <w:rsid w:val="008F494F"/>
    <w:rsid w:val="00901A12"/>
    <w:rsid w:val="00902107"/>
    <w:rsid w:val="009153ED"/>
    <w:rsid w:val="009254DD"/>
    <w:rsid w:val="00925C8A"/>
    <w:rsid w:val="00926FD4"/>
    <w:rsid w:val="00937315"/>
    <w:rsid w:val="009417E5"/>
    <w:rsid w:val="00952E53"/>
    <w:rsid w:val="00953644"/>
    <w:rsid w:val="009616FC"/>
    <w:rsid w:val="0097113B"/>
    <w:rsid w:val="0097506B"/>
    <w:rsid w:val="009766D8"/>
    <w:rsid w:val="009806E9"/>
    <w:rsid w:val="00997400"/>
    <w:rsid w:val="009A212E"/>
    <w:rsid w:val="009A4F95"/>
    <w:rsid w:val="009C0962"/>
    <w:rsid w:val="009D7B1E"/>
    <w:rsid w:val="009E3BF8"/>
    <w:rsid w:val="009E5303"/>
    <w:rsid w:val="009F2A97"/>
    <w:rsid w:val="009F52C8"/>
    <w:rsid w:val="009F7DA2"/>
    <w:rsid w:val="00A0590D"/>
    <w:rsid w:val="00A512CF"/>
    <w:rsid w:val="00A53E1A"/>
    <w:rsid w:val="00A57E93"/>
    <w:rsid w:val="00A664B5"/>
    <w:rsid w:val="00A6728F"/>
    <w:rsid w:val="00A80AEA"/>
    <w:rsid w:val="00A8751E"/>
    <w:rsid w:val="00A91F8F"/>
    <w:rsid w:val="00A94763"/>
    <w:rsid w:val="00AA2F4F"/>
    <w:rsid w:val="00AC08C0"/>
    <w:rsid w:val="00AC48DA"/>
    <w:rsid w:val="00AD0883"/>
    <w:rsid w:val="00AD56E9"/>
    <w:rsid w:val="00AD6447"/>
    <w:rsid w:val="00AE232F"/>
    <w:rsid w:val="00AF2FA1"/>
    <w:rsid w:val="00AF6227"/>
    <w:rsid w:val="00B04B03"/>
    <w:rsid w:val="00B05199"/>
    <w:rsid w:val="00B05C21"/>
    <w:rsid w:val="00B101EA"/>
    <w:rsid w:val="00B12F6E"/>
    <w:rsid w:val="00B1736A"/>
    <w:rsid w:val="00B440D4"/>
    <w:rsid w:val="00B511F2"/>
    <w:rsid w:val="00B70C6A"/>
    <w:rsid w:val="00B7190F"/>
    <w:rsid w:val="00B84103"/>
    <w:rsid w:val="00B87244"/>
    <w:rsid w:val="00BC5EA3"/>
    <w:rsid w:val="00BE2D6E"/>
    <w:rsid w:val="00BF7965"/>
    <w:rsid w:val="00C00A3B"/>
    <w:rsid w:val="00C12E46"/>
    <w:rsid w:val="00C25CC5"/>
    <w:rsid w:val="00C355E3"/>
    <w:rsid w:val="00C36E5B"/>
    <w:rsid w:val="00C41352"/>
    <w:rsid w:val="00C42957"/>
    <w:rsid w:val="00C63160"/>
    <w:rsid w:val="00C81A89"/>
    <w:rsid w:val="00C81F6B"/>
    <w:rsid w:val="00C91AE3"/>
    <w:rsid w:val="00C933A3"/>
    <w:rsid w:val="00C979D2"/>
    <w:rsid w:val="00CC24D0"/>
    <w:rsid w:val="00CC2C65"/>
    <w:rsid w:val="00CD21F7"/>
    <w:rsid w:val="00CD4D23"/>
    <w:rsid w:val="00CD62F1"/>
    <w:rsid w:val="00CF4514"/>
    <w:rsid w:val="00D26BE1"/>
    <w:rsid w:val="00D425F1"/>
    <w:rsid w:val="00D5457A"/>
    <w:rsid w:val="00D57279"/>
    <w:rsid w:val="00D63887"/>
    <w:rsid w:val="00D65406"/>
    <w:rsid w:val="00D71889"/>
    <w:rsid w:val="00D75B6D"/>
    <w:rsid w:val="00D81C0F"/>
    <w:rsid w:val="00D84818"/>
    <w:rsid w:val="00D937B3"/>
    <w:rsid w:val="00DA07B3"/>
    <w:rsid w:val="00DA6B3A"/>
    <w:rsid w:val="00DC3801"/>
    <w:rsid w:val="00DD10F6"/>
    <w:rsid w:val="00DD6938"/>
    <w:rsid w:val="00DF2168"/>
    <w:rsid w:val="00E07BD3"/>
    <w:rsid w:val="00E10501"/>
    <w:rsid w:val="00E210F0"/>
    <w:rsid w:val="00E22584"/>
    <w:rsid w:val="00E24170"/>
    <w:rsid w:val="00E26E28"/>
    <w:rsid w:val="00E41772"/>
    <w:rsid w:val="00E52435"/>
    <w:rsid w:val="00E52D2E"/>
    <w:rsid w:val="00E53944"/>
    <w:rsid w:val="00E564CC"/>
    <w:rsid w:val="00E651D3"/>
    <w:rsid w:val="00E72D00"/>
    <w:rsid w:val="00E83940"/>
    <w:rsid w:val="00E84230"/>
    <w:rsid w:val="00E862E3"/>
    <w:rsid w:val="00E960B3"/>
    <w:rsid w:val="00EA4517"/>
    <w:rsid w:val="00EA4CB8"/>
    <w:rsid w:val="00EA7B5B"/>
    <w:rsid w:val="00EB14E5"/>
    <w:rsid w:val="00ED5702"/>
    <w:rsid w:val="00ED6308"/>
    <w:rsid w:val="00ED69F7"/>
    <w:rsid w:val="00EE0AD8"/>
    <w:rsid w:val="00EF7AB7"/>
    <w:rsid w:val="00F03E59"/>
    <w:rsid w:val="00F05810"/>
    <w:rsid w:val="00F30DFA"/>
    <w:rsid w:val="00F35950"/>
    <w:rsid w:val="00F42799"/>
    <w:rsid w:val="00F46278"/>
    <w:rsid w:val="00F51F93"/>
    <w:rsid w:val="00F5373C"/>
    <w:rsid w:val="00F54F95"/>
    <w:rsid w:val="00F71D0B"/>
    <w:rsid w:val="00F77C7F"/>
    <w:rsid w:val="00FA5C2A"/>
    <w:rsid w:val="00FA5D88"/>
    <w:rsid w:val="00FB6C91"/>
    <w:rsid w:val="00FC6F19"/>
    <w:rsid w:val="00FC7652"/>
    <w:rsid w:val="00FC7A22"/>
    <w:rsid w:val="00FD1E39"/>
    <w:rsid w:val="00FE2194"/>
    <w:rsid w:val="00FE4A94"/>
    <w:rsid w:val="00FE6A5A"/>
    <w:rsid w:val="00FF180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 205,5; 99,3%</c:v>
                </c:pt>
                <c:pt idx="1">
                  <c:v>Акцизы 277,1; 103,7%</c:v>
                </c:pt>
                <c:pt idx="2">
                  <c:v>Налог на имущество физических лиц 0,8; 100%</c:v>
                </c:pt>
                <c:pt idx="3">
                  <c:v>Земельный налог 35,6; 102,9%</c:v>
                </c:pt>
                <c:pt idx="4">
                  <c:v>Государственная пошлина 0,2; 66,7%</c:v>
                </c:pt>
                <c:pt idx="5">
                  <c:v>Доходы от сдачи в аренду имущества 152,5;140,5%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30.6</c:v>
                </c:pt>
                <c:pt idx="1">
                  <c:v>41.3</c:v>
                </c:pt>
                <c:pt idx="2">
                  <c:v>0.1</c:v>
                </c:pt>
                <c:pt idx="3">
                  <c:v>5.3</c:v>
                </c:pt>
                <c:pt idx="4">
                  <c:v>0.1</c:v>
                </c:pt>
                <c:pt idx="5">
                  <c:v>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2311,6;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70,6; 100%</c:v>
                </c:pt>
                <c:pt idx="2">
                  <c:v>Межбюджетные трансферты на сбалансированность бюджетов поселений 879,7;100%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70.900000000000006</c:v>
                </c:pt>
                <c:pt idx="1">
                  <c:v>2.1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Лист1!$A$2:$A$10</c:f>
              <c:strCache>
                <c:ptCount val="9"/>
                <c:pt idx="0">
                  <c:v>Центральный аппарат 1304,1; 99,7%</c:v>
                </c:pt>
                <c:pt idx="1">
                  <c:v>Выполнение функций органов самоуправления 477,6;99,4%</c:v>
                </c:pt>
                <c:pt idx="2">
                  <c:v>КСО 0,6;100%</c:v>
                </c:pt>
                <c:pt idx="3">
                  <c:v>Другие общегосударственные вопросы 90,2;99,3%</c:v>
                </c:pt>
                <c:pt idx="4">
                  <c:v>Национальная оборона 70,2; 99,4%</c:v>
                </c:pt>
                <c:pt idx="5">
                  <c:v>Национальная экономика 490,4; 99,7%</c:v>
                </c:pt>
                <c:pt idx="6">
                  <c:v>Благоустройство 132,4; 27,4%</c:v>
                </c:pt>
                <c:pt idx="7">
                  <c:v>Культура 1200,9; 100%</c:v>
                </c:pt>
                <c:pt idx="8">
                  <c:v>Национальная безопасность и правоохранительная деятельност 40,0; 100%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.0">
                  <c:v>34.300000000000011</c:v>
                </c:pt>
                <c:pt idx="1">
                  <c:v>12.5</c:v>
                </c:pt>
                <c:pt idx="2">
                  <c:v>2.0000000000000004E-2</c:v>
                </c:pt>
                <c:pt idx="3">
                  <c:v>2.4</c:v>
                </c:pt>
                <c:pt idx="4">
                  <c:v>1.8</c:v>
                </c:pt>
                <c:pt idx="5">
                  <c:v>12.9</c:v>
                </c:pt>
                <c:pt idx="6">
                  <c:v>3.5</c:v>
                </c:pt>
                <c:pt idx="7">
                  <c:v>31.5</c:v>
                </c:pt>
                <c:pt idx="8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717234362072164"/>
          <c:y val="6.0592479553282154E-2"/>
          <c:w val="0.33282765637928102"/>
          <c:h val="0.87881475415335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31DF-0A7D-4082-AD80-0DD5E534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62</cp:revision>
  <cp:lastPrinted>2019-08-26T09:31:00Z</cp:lastPrinted>
  <dcterms:created xsi:type="dcterms:W3CDTF">2015-07-27T08:54:00Z</dcterms:created>
  <dcterms:modified xsi:type="dcterms:W3CDTF">2019-08-27T02:12:00Z</dcterms:modified>
</cp:coreProperties>
</file>