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</w:t>
      </w:r>
      <w:r w:rsidR="006248B5">
        <w:t>7</w:t>
      </w:r>
      <w:r>
        <w:t>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48B5">
        <w:t>5</w:t>
      </w:r>
      <w:r w:rsidR="00DD3147">
        <w:t>6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DD3147">
        <w:rPr>
          <w:rFonts w:ascii="Times New Roman" w:hAnsi="Times New Roman" w:cs="Times New Roman"/>
          <w:sz w:val="24"/>
          <w:szCs w:val="24"/>
        </w:rPr>
        <w:t>06.06</w:t>
      </w:r>
      <w:r w:rsidR="00E27FBA">
        <w:rPr>
          <w:rFonts w:ascii="Times New Roman" w:hAnsi="Times New Roman" w:cs="Times New Roman"/>
          <w:sz w:val="24"/>
          <w:szCs w:val="24"/>
        </w:rPr>
        <w:t>.</w:t>
      </w:r>
      <w:r w:rsidR="007B4DE4">
        <w:rPr>
          <w:rFonts w:ascii="Times New Roman" w:hAnsi="Times New Roman" w:cs="Times New Roman"/>
          <w:sz w:val="24"/>
          <w:szCs w:val="24"/>
        </w:rPr>
        <w:t xml:space="preserve">2014 № </w:t>
      </w:r>
      <w:r w:rsidR="00DD3147">
        <w:rPr>
          <w:rFonts w:ascii="Times New Roman" w:hAnsi="Times New Roman" w:cs="Times New Roman"/>
          <w:sz w:val="24"/>
          <w:szCs w:val="24"/>
        </w:rPr>
        <w:t>27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</w:t>
      </w:r>
      <w:r w:rsidR="009A72AC">
        <w:rPr>
          <w:rFonts w:ascii="Times New Roman" w:hAnsi="Times New Roman" w:cs="Times New Roman"/>
          <w:sz w:val="24"/>
          <w:szCs w:val="24"/>
        </w:rPr>
        <w:t>й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9A72AC">
        <w:rPr>
          <w:rFonts w:ascii="Times New Roman" w:hAnsi="Times New Roman" w:cs="Times New Roman"/>
          <w:sz w:val="24"/>
          <w:szCs w:val="24"/>
        </w:rPr>
        <w:t>08.10.2015 № 4</w:t>
      </w:r>
      <w:r w:rsidR="00DD3147">
        <w:rPr>
          <w:rFonts w:ascii="Times New Roman" w:hAnsi="Times New Roman" w:cs="Times New Roman"/>
          <w:sz w:val="24"/>
          <w:szCs w:val="24"/>
        </w:rPr>
        <w:t>2</w:t>
      </w:r>
      <w:r w:rsidR="009A72AC">
        <w:rPr>
          <w:rFonts w:ascii="Times New Roman" w:hAnsi="Times New Roman" w:cs="Times New Roman"/>
          <w:sz w:val="24"/>
          <w:szCs w:val="24"/>
        </w:rPr>
        <w:t xml:space="preserve">, </w:t>
      </w:r>
      <w:r w:rsidR="005376F1">
        <w:rPr>
          <w:rFonts w:ascii="Times New Roman" w:hAnsi="Times New Roman" w:cs="Times New Roman"/>
          <w:sz w:val="24"/>
          <w:szCs w:val="24"/>
        </w:rPr>
        <w:t xml:space="preserve">от </w:t>
      </w:r>
      <w:r w:rsidR="006F0640">
        <w:rPr>
          <w:rFonts w:ascii="Times New Roman" w:hAnsi="Times New Roman" w:cs="Times New Roman"/>
          <w:sz w:val="24"/>
          <w:szCs w:val="24"/>
        </w:rPr>
        <w:t>17.03</w:t>
      </w:r>
      <w:r w:rsidR="00E6497D">
        <w:rPr>
          <w:rFonts w:ascii="Times New Roman" w:hAnsi="Times New Roman" w:cs="Times New Roman"/>
          <w:sz w:val="24"/>
          <w:szCs w:val="24"/>
        </w:rPr>
        <w:t>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6F0640">
        <w:rPr>
          <w:rFonts w:ascii="Times New Roman" w:hAnsi="Times New Roman" w:cs="Times New Roman"/>
          <w:sz w:val="24"/>
          <w:szCs w:val="24"/>
        </w:rPr>
        <w:t>1</w:t>
      </w:r>
      <w:r w:rsidR="00DD3147">
        <w:rPr>
          <w:rFonts w:ascii="Times New Roman" w:hAnsi="Times New Roman" w:cs="Times New Roman"/>
          <w:sz w:val="24"/>
          <w:szCs w:val="24"/>
        </w:rPr>
        <w:t>1</w:t>
      </w:r>
      <w:r w:rsidR="009A72AC">
        <w:rPr>
          <w:rFonts w:ascii="Times New Roman" w:hAnsi="Times New Roman" w:cs="Times New Roman"/>
          <w:sz w:val="24"/>
          <w:szCs w:val="24"/>
        </w:rPr>
        <w:t>,</w:t>
      </w:r>
      <w:r w:rsidR="005376F1">
        <w:rPr>
          <w:rFonts w:ascii="Times New Roman" w:hAnsi="Times New Roman" w:cs="Times New Roman"/>
          <w:sz w:val="24"/>
          <w:szCs w:val="24"/>
        </w:rPr>
        <w:t xml:space="preserve"> от 27.02.2017 № </w:t>
      </w:r>
      <w:r w:rsidR="00DD3147">
        <w:rPr>
          <w:rFonts w:ascii="Times New Roman" w:hAnsi="Times New Roman" w:cs="Times New Roman"/>
          <w:sz w:val="24"/>
          <w:szCs w:val="24"/>
        </w:rPr>
        <w:t>6</w:t>
      </w:r>
      <w:r w:rsidR="009A7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DD3147">
        <w:t>06.06</w:t>
      </w:r>
      <w:r w:rsidR="006F0640">
        <w:t xml:space="preserve">.2014 № </w:t>
      </w:r>
      <w:r w:rsidR="00DD3147">
        <w:t>27</w:t>
      </w:r>
      <w:r w:rsidR="006F0640" w:rsidRPr="0037308F">
        <w:t xml:space="preserve"> </w:t>
      </w:r>
      <w:r w:rsidR="001B79AC" w:rsidRPr="0037308F">
        <w:t>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6F0640">
        <w:t>В</w:t>
      </w:r>
      <w:r w:rsidR="005376F1">
        <w:t>ыдача</w:t>
      </w:r>
      <w:r w:rsidR="00DD3147">
        <w:t>,</w:t>
      </w:r>
      <w:r w:rsidR="005376F1">
        <w:t xml:space="preserve"> </w:t>
      </w:r>
      <w:r w:rsidR="00DD3147">
        <w:t>продление, внесение изменений в разрешения на строительство и реконструкцию объектов капитального строительства</w:t>
      </w:r>
      <w:r w:rsidR="002D69DC">
        <w:t>»</w:t>
      </w:r>
      <w:r w:rsidR="00E9019A">
        <w:t>, в редакции постановлени</w:t>
      </w:r>
      <w:r w:rsidR="005376F1">
        <w:t>й</w:t>
      </w:r>
      <w:r w:rsidR="00E9019A">
        <w:t xml:space="preserve"> от</w:t>
      </w:r>
      <w:r w:rsidR="005376F1">
        <w:t xml:space="preserve"> </w:t>
      </w:r>
      <w:r w:rsidR="006F0640">
        <w:t>08.10.2015 № 4</w:t>
      </w:r>
      <w:r w:rsidR="00DD3147">
        <w:t>2</w:t>
      </w:r>
      <w:r w:rsidR="006F0640">
        <w:t>, от 17.03.2016 № 1</w:t>
      </w:r>
      <w:r w:rsidR="00DD3147">
        <w:t>1</w:t>
      </w:r>
      <w:r w:rsidR="006F0640">
        <w:t xml:space="preserve">, от 27.02.2017 № </w:t>
      </w:r>
      <w:r w:rsidR="00DD3147">
        <w:t>6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DD3147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DD3147">
        <w:t>17, 34, 36, 53, 68, 70, 71, 87, 125</w:t>
      </w:r>
      <w:r w:rsidR="0021016C">
        <w:t>,</w:t>
      </w:r>
      <w:bookmarkStart w:id="0" w:name="_GoBack"/>
      <w:bookmarkEnd w:id="0"/>
      <w:r w:rsidR="00E27FBA">
        <w:t xml:space="preserve"> </w:t>
      </w:r>
      <w:r w:rsidR="007B4DE4">
        <w:t xml:space="preserve"> </w:t>
      </w:r>
      <w:r w:rsidR="00627CF5">
        <w:t xml:space="preserve">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9A72AC" w:rsidRDefault="009A72AC" w:rsidP="009A72AC">
      <w:pPr>
        <w:tabs>
          <w:tab w:val="left" w:pos="1276"/>
        </w:tabs>
        <w:ind w:firstLine="709"/>
        <w:jc w:val="both"/>
      </w:pPr>
      <w:r>
        <w:t xml:space="preserve">2) </w:t>
      </w:r>
      <w:r w:rsidR="004915EB">
        <w:t xml:space="preserve">из </w:t>
      </w:r>
      <w:r>
        <w:t xml:space="preserve">пункта </w:t>
      </w:r>
      <w:r w:rsidR="00DD3147">
        <w:t>6</w:t>
      </w:r>
      <w:r>
        <w:t xml:space="preserve"> </w:t>
      </w:r>
      <w:r w:rsidR="004915EB">
        <w:t>слова «</w:t>
      </w:r>
      <w:r w:rsidR="00DD3147" w:rsidRPr="00DD3147">
        <w:rPr>
          <w:b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 w:rsidR="004915EB">
        <w:t xml:space="preserve">» </w:t>
      </w:r>
      <w:r>
        <w:t>исключить</w:t>
      </w:r>
      <w:r w:rsidR="00DD3147">
        <w:t>;</w:t>
      </w:r>
    </w:p>
    <w:p w:rsidR="00DD3147" w:rsidRDefault="00DD3147" w:rsidP="009A72AC">
      <w:pPr>
        <w:tabs>
          <w:tab w:val="left" w:pos="1276"/>
        </w:tabs>
        <w:ind w:firstLine="709"/>
        <w:jc w:val="both"/>
      </w:pPr>
      <w:r>
        <w:t>3) подпункт 7 пункта 8 исключить.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8066F1" w:rsidRDefault="008066F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73" w:rsidRDefault="00022573" w:rsidP="00FD2D0F">
      <w:r>
        <w:separator/>
      </w:r>
    </w:p>
  </w:endnote>
  <w:endnote w:type="continuationSeparator" w:id="0">
    <w:p w:rsidR="00022573" w:rsidRDefault="00022573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73" w:rsidRDefault="00022573" w:rsidP="00FD2D0F">
      <w:r>
        <w:separator/>
      </w:r>
    </w:p>
  </w:footnote>
  <w:footnote w:type="continuationSeparator" w:id="0">
    <w:p w:rsidR="00022573" w:rsidRDefault="00022573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22573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016C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63A78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915EB"/>
    <w:rsid w:val="004B1BCC"/>
    <w:rsid w:val="004B6823"/>
    <w:rsid w:val="004B6BB6"/>
    <w:rsid w:val="004C2B2E"/>
    <w:rsid w:val="004D6373"/>
    <w:rsid w:val="004F4652"/>
    <w:rsid w:val="004F49E2"/>
    <w:rsid w:val="00536BA0"/>
    <w:rsid w:val="005376F1"/>
    <w:rsid w:val="005426DB"/>
    <w:rsid w:val="00545541"/>
    <w:rsid w:val="0055244C"/>
    <w:rsid w:val="00573514"/>
    <w:rsid w:val="0058150B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8B5"/>
    <w:rsid w:val="00624AC8"/>
    <w:rsid w:val="00626F0D"/>
    <w:rsid w:val="00627CF5"/>
    <w:rsid w:val="00647D18"/>
    <w:rsid w:val="00666DAB"/>
    <w:rsid w:val="006D02FA"/>
    <w:rsid w:val="006E2843"/>
    <w:rsid w:val="006E45FC"/>
    <w:rsid w:val="006F0640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66F1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A72AC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A6D19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D3147"/>
    <w:rsid w:val="00DF53A0"/>
    <w:rsid w:val="00DF71CA"/>
    <w:rsid w:val="00E24916"/>
    <w:rsid w:val="00E27FBA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2017-07-17T05:16:00Z</cp:lastPrinted>
  <dcterms:created xsi:type="dcterms:W3CDTF">2017-07-17T05:16:00Z</dcterms:created>
  <dcterms:modified xsi:type="dcterms:W3CDTF">2017-07-17T05:16:00Z</dcterms:modified>
</cp:coreProperties>
</file>