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4D2B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94D2B" w:rsidRPr="005C7F68" w:rsidRDefault="00394D2B" w:rsidP="00394D2B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F6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94D2B" w:rsidRDefault="00394D2B" w:rsidP="00394D2B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5C7F68">
        <w:rPr>
          <w:rStyle w:val="a4"/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</w:p>
    <w:p w:rsidR="00394D2B" w:rsidRPr="005C7F68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«</w:t>
      </w:r>
      <w:r w:rsidRPr="00956538">
        <w:rPr>
          <w:rFonts w:ascii="Times New Roman" w:hAnsi="Times New Roman"/>
          <w:sz w:val="24"/>
          <w:szCs w:val="24"/>
        </w:rPr>
        <w:t>Подготовка и выдача разрешений на строительство, внесение изменений в разрешения на строительство при осуществлении строительства, реконструкции объектов капитального строительства (за исключением объектов индивидуального жилищного строительства)</w:t>
      </w:r>
      <w:r>
        <w:rPr>
          <w:rStyle w:val="a4"/>
          <w:rFonts w:ascii="Times New Roman" w:hAnsi="Times New Roman"/>
          <w:b w:val="0"/>
          <w:sz w:val="24"/>
          <w:szCs w:val="24"/>
        </w:rPr>
        <w:t>»</w:t>
      </w: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Pr="002A72FF" w:rsidRDefault="00394D2B" w:rsidP="0039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2FF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394D2B" w:rsidRPr="002A72FF" w:rsidRDefault="00394D2B" w:rsidP="00394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</w:t>
      </w:r>
      <w:r w:rsidR="00827BA5">
        <w:rPr>
          <w:rFonts w:ascii="Times New Roman" w:hAnsi="Times New Roman"/>
          <w:b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изменений в разрешение на строительство (реконструкцию)</w:t>
      </w: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</w:t>
      </w:r>
      <w:r w:rsidRPr="002A72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Берегаевского</w:t>
      </w:r>
      <w:r w:rsidRPr="002A72F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4D2B" w:rsidRPr="002A72FF" w:rsidRDefault="00394D2B" w:rsidP="00394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от_______________________________________________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 xml:space="preserve">    </w:t>
      </w:r>
      <w:r w:rsidRPr="002A72FF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gramStart"/>
      <w:r w:rsidRPr="002A72FF">
        <w:rPr>
          <w:rFonts w:ascii="Times New Roman" w:hAnsi="Times New Roman"/>
          <w:spacing w:val="-14"/>
          <w:sz w:val="20"/>
          <w:szCs w:val="20"/>
        </w:rPr>
        <w:t>(наименование организации-застройщика, номер и дата выдачи</w:t>
      </w:r>
      <w:proofErr w:type="gramEnd"/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свидетельства о его государственной регистрации, ИНН, почтовы</w:t>
      </w:r>
      <w:r w:rsidRPr="002A72FF">
        <w:rPr>
          <w:rFonts w:ascii="Times New Roman" w:hAnsi="Times New Roman"/>
          <w:sz w:val="20"/>
          <w:szCs w:val="20"/>
        </w:rPr>
        <w:t>е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pacing w:val="-14"/>
          <w:sz w:val="20"/>
          <w:szCs w:val="20"/>
        </w:rPr>
      </w:pPr>
      <w:r w:rsidRPr="002A72FF">
        <w:rPr>
          <w:rFonts w:ascii="Times New Roman" w:hAnsi="Times New Roman"/>
          <w:spacing w:val="-14"/>
          <w:sz w:val="20"/>
          <w:szCs w:val="20"/>
        </w:rPr>
        <w:t>реквизиты, код ОКПО, тел./факс; ФИО гражданина-застройщика,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2FF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394D2B" w:rsidRPr="002A72FF" w:rsidRDefault="00394D2B" w:rsidP="0039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2FF">
        <w:rPr>
          <w:rFonts w:ascii="Times New Roman" w:hAnsi="Times New Roman"/>
          <w:sz w:val="20"/>
          <w:szCs w:val="20"/>
        </w:rPr>
        <w:t>его паспортные данные, место проживания, тел./факс.)</w:t>
      </w:r>
    </w:p>
    <w:p w:rsidR="00394D2B" w:rsidRDefault="00394D2B" w:rsidP="00394D2B">
      <w:pPr>
        <w:spacing w:after="0" w:line="240" w:lineRule="auto"/>
        <w:jc w:val="center"/>
        <w:rPr>
          <w:sz w:val="16"/>
          <w:szCs w:val="16"/>
        </w:rPr>
      </w:pPr>
    </w:p>
    <w:p w:rsidR="00394D2B" w:rsidRDefault="00394D2B" w:rsidP="00394D2B">
      <w:pPr>
        <w:pStyle w:val="a6"/>
        <w:jc w:val="center"/>
      </w:pPr>
      <w:r>
        <w:t>ЗАЯВЛЕНИЕ</w:t>
      </w:r>
    </w:p>
    <w:p w:rsidR="00394D2B" w:rsidRDefault="00394D2B" w:rsidP="00394D2B">
      <w:pPr>
        <w:pStyle w:val="a6"/>
        <w:jc w:val="center"/>
      </w:pPr>
      <w:r>
        <w:t>О ВНЕСЕНИИ ИЗМЕНЕНИЙ В РАЗРЕШЕНИЕ НА СТРОИТЕЛЬСТВО (РЕКОНТРУКЦИЮ)</w:t>
      </w:r>
    </w:p>
    <w:p w:rsidR="00394D2B" w:rsidRDefault="00394D2B" w:rsidP="00394D2B">
      <w:pPr>
        <w:pStyle w:val="a6"/>
        <w:jc w:val="center"/>
      </w:pPr>
      <w:r>
        <w:t>(за исключением индивидуального жилищного строительства)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Застройщик (Ф.И.О. (отчество при наличии), наименование) 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Адрес, тел. _______________________________________________________________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Прошу внести изменения в разрешение на строительство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реконтсрукцию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D27C6D">
        <w:rPr>
          <w:rFonts w:ascii="Times New Roman" w:hAnsi="Times New Roman"/>
          <w:sz w:val="24"/>
          <w:szCs w:val="24"/>
        </w:rPr>
        <w:t>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27C6D">
        <w:rPr>
          <w:rFonts w:ascii="Times New Roman" w:hAnsi="Times New Roman"/>
          <w:sz w:val="24"/>
          <w:szCs w:val="24"/>
        </w:rPr>
        <w:t xml:space="preserve">т "____" ____________ 20____ г. </w:t>
      </w:r>
      <w:r>
        <w:rPr>
          <w:rFonts w:ascii="Times New Roman" w:hAnsi="Times New Roman"/>
          <w:sz w:val="24"/>
          <w:szCs w:val="24"/>
        </w:rPr>
        <w:t>№</w:t>
      </w:r>
      <w:r w:rsidRPr="00D27C6D">
        <w:rPr>
          <w:rFonts w:ascii="Times New Roman" w:hAnsi="Times New Roman"/>
          <w:sz w:val="24"/>
          <w:szCs w:val="24"/>
        </w:rPr>
        <w:t>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D27C6D">
        <w:rPr>
          <w:rFonts w:ascii="Times New Roman" w:hAnsi="Times New Roman"/>
          <w:sz w:val="24"/>
          <w:szCs w:val="24"/>
        </w:rPr>
        <w:t>с</w:t>
      </w:r>
      <w:proofErr w:type="gramEnd"/>
      <w:r w:rsidRPr="00D27C6D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Сведения о земельном участке: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Адрес земельного участка: _________________________________________________</w:t>
      </w: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(город, район города, улица, кадастровый номер)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pStyle w:val="a6"/>
        <w:jc w:val="both"/>
        <w:rPr>
          <w:rFonts w:ascii="Times New Roman" w:hAnsi="Times New Roman" w:cs="Times New Roman"/>
        </w:rPr>
      </w:pPr>
      <w:r w:rsidRPr="00D27C6D">
        <w:rPr>
          <w:rFonts w:ascii="Times New Roman" w:hAnsi="Times New Roman" w:cs="Times New Roman"/>
        </w:rPr>
        <w:t>Перечень прилагаемых документов (поставить отметку</w:t>
      </w:r>
      <w:r>
        <w:rPr>
          <w:rFonts w:ascii="Times New Roman" w:hAnsi="Times New Roman" w:cs="Times New Roman"/>
        </w:rPr>
        <w:t xml:space="preserve"> </w:t>
      </w:r>
      <w:r w:rsidRPr="00D27C6D">
        <w:rPr>
          <w:rFonts w:ascii="Times New Roman" w:hAnsi="Times New Roman" w:cs="Times New Roman"/>
        </w:rPr>
        <w:t>в соответствующих графах):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1 Правоустанавливающие документы на земельный участок наименование документа, </w:t>
      </w:r>
      <w:r>
        <w:rPr>
          <w:rFonts w:ascii="Times New Roman" w:hAnsi="Times New Roman"/>
          <w:sz w:val="24"/>
          <w:szCs w:val="24"/>
        </w:rPr>
        <w:t>№</w:t>
      </w:r>
      <w:r w:rsidRPr="00D27C6D">
        <w:rPr>
          <w:rFonts w:ascii="Times New Roman" w:hAnsi="Times New Roman"/>
          <w:sz w:val="24"/>
          <w:szCs w:val="24"/>
        </w:rPr>
        <w:t>, дата выдачи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7C6D">
        <w:rPr>
          <w:rFonts w:ascii="Times New Roman" w:hAnsi="Times New Roman"/>
          <w:sz w:val="24"/>
          <w:szCs w:val="24"/>
        </w:rPr>
        <w:t>Соглашение об установлении сервитута (предоставляется в случае выдачи разрешения на строительство линейного</w:t>
      </w:r>
      <w:proofErr w:type="gramEnd"/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lastRenderedPageBreak/>
        <w:t>объекта, для размещения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не требуется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земельного участка)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27C6D">
        <w:rPr>
          <w:rFonts w:ascii="Times New Roman" w:hAnsi="Times New Roman"/>
          <w:sz w:val="24"/>
          <w:szCs w:val="24"/>
        </w:rPr>
        <w:t>Решение об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публичного сервитута (предоставляется в случае выдачи разрешения на строительство линейного</w:t>
      </w:r>
      <w:proofErr w:type="gramEnd"/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объекта, для размещения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не требуется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земельного участка)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4. Реквизиты проекта планировки территории (в случае выдачи разрешения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строительство линейного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объекта, для размещения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не требуется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земельного участка)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5. Градостроительный план земельного участка </w:t>
      </w:r>
      <w:r>
        <w:rPr>
          <w:rFonts w:ascii="Times New Roman" w:hAnsi="Times New Roman"/>
          <w:sz w:val="24"/>
          <w:szCs w:val="24"/>
        </w:rPr>
        <w:t>№</w:t>
      </w:r>
      <w:r w:rsidRPr="00D27C6D">
        <w:rPr>
          <w:rFonts w:ascii="Times New Roman" w:hAnsi="Times New Roman"/>
          <w:sz w:val="24"/>
          <w:szCs w:val="24"/>
        </w:rPr>
        <w:t xml:space="preserve"> ____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6. Реквизиты проекта планировки территории и проект межевания территории (в случае строительства, реконструкции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линейного объекта, за исключением случаев,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при которых для строительства,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реконструкции линейного объекта не требуется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подготовка документации по планировке территории)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7. Материалы, содержащиеся в проектной документации: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пояснительная записка;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схема планировочной организации земельного участка, выполненная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соответствии с информацией, указанной в градостроительном плане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участка, с обозначением места размещения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строительства, подъездов и проходов к нему, границ публичных сервитутов,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объектов археологического наследия;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схема планировочной организации земельного участка, подтверждающая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расположение линейного объекта в пределах красных линий, утвержденных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составе документации по планировке территории применительно к линейным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объектам;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архитектурные решения;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сведения об инженерном оборудовании, сводный план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инженерно-технического обеспечения с обозначением мест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(технологического присоединения) проектируемого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строительства к сетям инженерно-технического обеспечения;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проект организации строительства объекта капитального строительства;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проект организации работ по сносу или демонтажу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строительства, их частей;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--- перечень мероприятий по обеспечению доступа инвалидов к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здравоохранения, образования, культуры, отдыха, спорта и иным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социально-культурного и коммунально-бытового назначения, 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транспорта, торговли, общественного питания, объектам делового,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административного, финансового, религиозного назначения, объектам жилищного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фонда в случае строительства, реконструкции указанных объектов при условии,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что экспертиза проектной документации указанных объектов не проводилась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соответствии со статьей 49 Градостроительного кодекса Российской Федерации;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8. Положительное заключение</w:t>
      </w:r>
      <w:r>
        <w:rPr>
          <w:rFonts w:ascii="Times New Roman" w:hAnsi="Times New Roman"/>
          <w:sz w:val="24"/>
          <w:szCs w:val="24"/>
        </w:rPr>
        <w:t>,</w:t>
      </w:r>
      <w:r w:rsidRPr="00D27C6D">
        <w:rPr>
          <w:rFonts w:ascii="Times New Roman" w:hAnsi="Times New Roman"/>
          <w:sz w:val="24"/>
          <w:szCs w:val="24"/>
        </w:rPr>
        <w:t xml:space="preserve"> заключение экспертизы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проектной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(применительно к отдельным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</w:rPr>
        <w:t>(</w:t>
      </w:r>
      <w:r>
        <w:rPr>
          <w:rFonts w:ascii="Times New Roman" w:hAnsi="Times New Roman"/>
        </w:rPr>
        <w:t>№</w:t>
      </w:r>
      <w:r w:rsidRPr="00D27C6D">
        <w:rPr>
          <w:rFonts w:ascii="Times New Roman" w:hAnsi="Times New Roman"/>
        </w:rPr>
        <w:t xml:space="preserve"> и дата выдачи)</w:t>
      </w:r>
      <w:r>
        <w:rPr>
          <w:rFonts w:ascii="Times New Roman" w:hAnsi="Times New Roman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этапам строительства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предусмотренном ч. 12.1 ст. 48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C0F9C">
          <w:rPr>
            <w:rStyle w:val="a3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Российской Федерации)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9. Положительное заключение государственной экспертизы (</w:t>
      </w:r>
      <w:r>
        <w:rPr>
          <w:rFonts w:ascii="Times New Roman" w:hAnsi="Times New Roman"/>
          <w:sz w:val="24"/>
          <w:szCs w:val="24"/>
        </w:rPr>
        <w:t>№</w:t>
      </w:r>
      <w:r w:rsidRPr="00D27C6D">
        <w:rPr>
          <w:rFonts w:ascii="Times New Roman" w:hAnsi="Times New Roman"/>
          <w:sz w:val="24"/>
          <w:szCs w:val="24"/>
        </w:rPr>
        <w:t xml:space="preserve"> и дата выдачи)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проектной документации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случаях, предусмотренных ч. 3.4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ст. 49 Градостроительного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Российской Федерации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10. Положительное заключение государственной экологической экспертизы проектной документации (</w:t>
      </w:r>
      <w:r>
        <w:rPr>
          <w:rFonts w:ascii="Times New Roman" w:hAnsi="Times New Roman"/>
          <w:sz w:val="24"/>
          <w:szCs w:val="24"/>
        </w:rPr>
        <w:t>№</w:t>
      </w:r>
      <w:r w:rsidRPr="00D27C6D">
        <w:rPr>
          <w:rFonts w:ascii="Times New Roman" w:hAnsi="Times New Roman"/>
          <w:sz w:val="24"/>
          <w:szCs w:val="24"/>
        </w:rPr>
        <w:t xml:space="preserve"> и дата выдачи)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(в случаях,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ч. 6 ст. 49 Градостроительного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Российской Федерации)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11. Реквизиты разрешения на отклонение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предельных параметров разрешенного строительства, (</w:t>
      </w:r>
      <w:r>
        <w:rPr>
          <w:rFonts w:ascii="Times New Roman" w:hAnsi="Times New Roman"/>
          <w:sz w:val="24"/>
          <w:szCs w:val="24"/>
        </w:rPr>
        <w:t>№</w:t>
      </w:r>
      <w:r w:rsidRPr="00D27C6D">
        <w:rPr>
          <w:rFonts w:ascii="Times New Roman" w:hAnsi="Times New Roman"/>
          <w:sz w:val="24"/>
          <w:szCs w:val="24"/>
        </w:rPr>
        <w:t xml:space="preserve"> и дата выдачи)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реконструкции (в случае, если застройщику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было предоставлено такое разрешение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в соответствии со ст. 40 Градостроительного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кодекса Российской Федерации)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12. Согласие всех правообладателей объекта капитального строительства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случае реконструкции такого объекта.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lastRenderedPageBreak/>
        <w:t xml:space="preserve">13. Решение общего собрания собственников помещений и </w:t>
      </w:r>
      <w:proofErr w:type="spellStart"/>
      <w:r w:rsidRPr="00D27C6D">
        <w:rPr>
          <w:rFonts w:ascii="Times New Roman" w:hAnsi="Times New Roman"/>
          <w:sz w:val="24"/>
          <w:szCs w:val="24"/>
        </w:rPr>
        <w:t>машино</w:t>
      </w:r>
      <w:proofErr w:type="spellEnd"/>
      <w:r w:rsidRPr="00D27C6D">
        <w:rPr>
          <w:rFonts w:ascii="Times New Roman" w:hAnsi="Times New Roman"/>
          <w:sz w:val="24"/>
          <w:szCs w:val="24"/>
        </w:rPr>
        <w:t>-мест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 xml:space="preserve">многоквартирном доме / согласие всех собственников помещений и </w:t>
      </w:r>
      <w:proofErr w:type="spellStart"/>
      <w:r w:rsidRPr="00D27C6D">
        <w:rPr>
          <w:rFonts w:ascii="Times New Roman" w:hAnsi="Times New Roman"/>
          <w:sz w:val="24"/>
          <w:szCs w:val="24"/>
        </w:rPr>
        <w:t>машино</w:t>
      </w:r>
      <w:proofErr w:type="spellEnd"/>
      <w:r w:rsidRPr="00D27C6D">
        <w:rPr>
          <w:rFonts w:ascii="Times New Roman" w:hAnsi="Times New Roman"/>
          <w:sz w:val="24"/>
          <w:szCs w:val="24"/>
        </w:rPr>
        <w:t>-мест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в многоквартирном доме (в случае реконструкции многоквартирного дома, или,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если в результате такой реконструкции произойдет уменьшение размера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имущества в многоквартирном доме, согласие всех собственников помещений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C6D">
        <w:rPr>
          <w:rFonts w:ascii="Times New Roman" w:hAnsi="Times New Roman"/>
          <w:sz w:val="24"/>
          <w:szCs w:val="24"/>
        </w:rPr>
        <w:t>машино</w:t>
      </w:r>
      <w:proofErr w:type="spellEnd"/>
      <w:r w:rsidRPr="00D27C6D">
        <w:rPr>
          <w:rFonts w:ascii="Times New Roman" w:hAnsi="Times New Roman"/>
          <w:sz w:val="24"/>
          <w:szCs w:val="24"/>
        </w:rPr>
        <w:t>-мест в многоквартирном доме).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14. Копия свидетельства об аккредитации юридического лица, выдавшего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положительное заключение негосударственной экспертизы проектной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документации в случае, если представлено заключение негосударственной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экспертизы проектной документации.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D27C6D">
        <w:rPr>
          <w:rFonts w:ascii="Times New Roman" w:hAnsi="Times New Roman"/>
          <w:sz w:val="24"/>
          <w:szCs w:val="24"/>
        </w:rPr>
        <w:t>Копия решения об установлении или изменении зоны с особыми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условиями использования территории в случае строительства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капитального строительства, в связи с размещением которого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 законодательством Российской Федерации подлежит установлению зона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 особыми условиями использования территории, или в случае реконструкции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объекта капитального строительства, в результате которой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реконструированного объекта подлежит установлению зона с особыми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использования территории или</w:t>
      </w:r>
      <w:proofErr w:type="gramEnd"/>
      <w:r w:rsidRPr="00D27C6D">
        <w:rPr>
          <w:rFonts w:ascii="Times New Roman" w:hAnsi="Times New Roman"/>
          <w:sz w:val="24"/>
          <w:szCs w:val="24"/>
        </w:rPr>
        <w:t xml:space="preserve"> ранее установленная зона с особыми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использования территории подлежит изменению.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D27C6D">
        <w:rPr>
          <w:rFonts w:ascii="Times New Roman" w:hAnsi="Times New Roman"/>
          <w:sz w:val="24"/>
          <w:szCs w:val="24"/>
        </w:rPr>
        <w:t>Соглашение о проведении реконструкции в случае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реконструкции государственным (муниципальным) заказчиком, являющимся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органом государственной власти (государственным органом),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 xml:space="preserve">корпорацией по атомной энергии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D27C6D"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27C6D">
        <w:rPr>
          <w:rFonts w:ascii="Times New Roman" w:hAnsi="Times New Roman"/>
          <w:sz w:val="24"/>
          <w:szCs w:val="24"/>
        </w:rPr>
        <w:t>, Государственной корпорацией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 xml:space="preserve">космической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D27C6D">
        <w:rPr>
          <w:rFonts w:ascii="Times New Roman" w:hAnsi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27C6D">
        <w:rPr>
          <w:rFonts w:ascii="Times New Roman" w:hAnsi="Times New Roman"/>
          <w:sz w:val="24"/>
          <w:szCs w:val="24"/>
        </w:rPr>
        <w:t>, органом управления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внебюджетным фондом или органом местного самоуправления, на объекте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капитального строительства государственной (муниципальной)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правообладателем которого является государственное (муниципальное)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унитарное предприятие, государственное (муниципальное) бюджетное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автономное учреждение, в отношении</w:t>
      </w:r>
      <w:proofErr w:type="gramEnd"/>
      <w:r w:rsidRPr="00D27C6D">
        <w:rPr>
          <w:rFonts w:ascii="Times New Roman" w:hAnsi="Times New Roman"/>
          <w:sz w:val="24"/>
          <w:szCs w:val="24"/>
        </w:rPr>
        <w:t xml:space="preserve"> которого указанный орган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соответственно функции и полномочия учредителя или права собственника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имущества.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D27C6D">
        <w:rPr>
          <w:rFonts w:ascii="Times New Roman" w:hAnsi="Times New Roman"/>
          <w:sz w:val="24"/>
          <w:szCs w:val="24"/>
        </w:rPr>
        <w:t>Соглашение о передаче органом государственной власти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(государственным органом), Государственной корпорацией по атомной энергии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27C6D">
        <w:rPr>
          <w:rFonts w:ascii="Times New Roman" w:hAnsi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27C6D">
        <w:rPr>
          <w:rFonts w:ascii="Times New Roman" w:hAnsi="Times New Roman"/>
          <w:sz w:val="24"/>
          <w:szCs w:val="24"/>
        </w:rPr>
        <w:t>, Государственной корпорацией по космической деятельности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27C6D">
        <w:rPr>
          <w:rFonts w:ascii="Times New Roman" w:hAnsi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27C6D">
        <w:rPr>
          <w:rFonts w:ascii="Times New Roman" w:hAnsi="Times New Roman"/>
          <w:sz w:val="24"/>
          <w:szCs w:val="24"/>
        </w:rPr>
        <w:t>, органом управления государственным внебюджетным фондом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органом местного самоуправления полномочий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(муниципального) заказчика, заключенное при осуществлении бюджетных</w:t>
      </w:r>
      <w:proofErr w:type="gramEnd"/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инвестиций, правоустанавливающие документы на земельный участок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 xml:space="preserve">правообладателя,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27C6D">
        <w:rPr>
          <w:rFonts w:ascii="Times New Roman" w:hAnsi="Times New Roman"/>
          <w:sz w:val="24"/>
          <w:szCs w:val="24"/>
        </w:rPr>
        <w:t>с которым заключено это соглашение (при наличии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 передаче в случаях, установленных бюджетным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Федерации).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D27C6D">
        <w:rPr>
          <w:rFonts w:ascii="Times New Roman" w:hAnsi="Times New Roman"/>
          <w:sz w:val="24"/>
          <w:szCs w:val="24"/>
        </w:rPr>
        <w:t>Заключение Комитета по охране объектов культурного наследия Томской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области о соответствии раздела проектной документации 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строительства "Архитектурные решения" предмету охраны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поселения и требованиям к архитектурным решениям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строительства, установленным градостроительным регламентом применительно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территориальной зоне, расположенной в границах территории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поселения федерального или регионального значения уведомление о переходе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прав на земельный участок, права пользования недрами, об 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земельного участка.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C6D">
        <w:rPr>
          <w:rFonts w:ascii="Times New Roman" w:hAnsi="Times New Roman"/>
          <w:sz w:val="24"/>
          <w:szCs w:val="24"/>
        </w:rPr>
        <w:t>19. Уведомление о переходе прав на земельный участок, права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недрами, об образовании земельного участка (в случаях,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ч. 21.10 ст. 51 Градостроительного кодекса Российской Федерации).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C6D">
        <w:rPr>
          <w:rFonts w:ascii="Times New Roman" w:hAnsi="Times New Roman"/>
          <w:sz w:val="24"/>
          <w:szCs w:val="24"/>
        </w:rPr>
        <w:t>Документы прошу выдать на руки / направить по почте (</w:t>
      </w:r>
      <w:proofErr w:type="gramStart"/>
      <w:r w:rsidRPr="00D27C6D">
        <w:rPr>
          <w:rFonts w:ascii="Times New Roman" w:hAnsi="Times New Roman"/>
          <w:sz w:val="24"/>
          <w:szCs w:val="24"/>
        </w:rPr>
        <w:t>нужное</w:t>
      </w:r>
      <w:proofErr w:type="gramEnd"/>
      <w:r w:rsidRPr="00D27C6D">
        <w:rPr>
          <w:rFonts w:ascii="Times New Roman" w:hAnsi="Times New Roman"/>
          <w:sz w:val="24"/>
          <w:szCs w:val="24"/>
        </w:rPr>
        <w:t xml:space="preserve"> подчеркнуть)</w:t>
      </w:r>
    </w:p>
    <w:p w:rsidR="00394D2B" w:rsidRPr="00D27C6D" w:rsidRDefault="00394D2B" w:rsidP="00394D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D2B" w:rsidRPr="00EC0F9C" w:rsidRDefault="00394D2B" w:rsidP="00394D2B">
      <w:pPr>
        <w:rPr>
          <w:rFonts w:ascii="Times New Roman" w:hAnsi="Times New Roman"/>
          <w:sz w:val="24"/>
        </w:rPr>
      </w:pPr>
      <w:r w:rsidRPr="00EC0F9C">
        <w:rPr>
          <w:rFonts w:ascii="Times New Roman" w:hAnsi="Times New Roman"/>
          <w:sz w:val="24"/>
        </w:rPr>
        <w:t>Застройщик</w:t>
      </w:r>
    </w:p>
    <w:p w:rsidR="00394D2B" w:rsidRDefault="00394D2B" w:rsidP="00394D2B">
      <w:pPr>
        <w:pStyle w:val="a6"/>
        <w:ind w:left="419"/>
      </w:pPr>
      <w:r>
        <w:t>МП</w:t>
      </w:r>
    </w:p>
    <w:p w:rsidR="00394D2B" w:rsidRPr="00EC0F9C" w:rsidRDefault="00394D2B" w:rsidP="00394D2B">
      <w:pPr>
        <w:rPr>
          <w:rFonts w:ascii="Times New Roman" w:hAnsi="Times New Roman"/>
          <w:sz w:val="24"/>
        </w:rPr>
      </w:pPr>
      <w:r w:rsidRPr="00EC0F9C">
        <w:rPr>
          <w:rFonts w:ascii="Times New Roman" w:hAnsi="Times New Roman"/>
          <w:sz w:val="24"/>
        </w:rPr>
        <w:lastRenderedPageBreak/>
        <w:t>(заказчик) ____________________________________________________</w:t>
      </w:r>
    </w:p>
    <w:p w:rsidR="00394D2B" w:rsidRDefault="00394D2B" w:rsidP="00394D2B">
      <w:pPr>
        <w:pStyle w:val="a6"/>
        <w:ind w:left="1957"/>
      </w:pPr>
      <w:proofErr w:type="gramStart"/>
      <w:r>
        <w:t>(подпись, Ф.И.О. (отчество при наличии),</w:t>
      </w:r>
      <w:proofErr w:type="gramEnd"/>
    </w:p>
    <w:p w:rsidR="00394D2B" w:rsidRDefault="00394D2B" w:rsidP="00394D2B">
      <w:pPr>
        <w:pStyle w:val="a6"/>
        <w:ind w:left="2236"/>
      </w:pPr>
      <w:r>
        <w:t>должность представителя юр. лица)</w:t>
      </w:r>
    </w:p>
    <w:p w:rsidR="00394D2B" w:rsidRPr="00EC0F9C" w:rsidRDefault="00394D2B" w:rsidP="00394D2B">
      <w:pPr>
        <w:rPr>
          <w:rFonts w:ascii="Times New Roman" w:hAnsi="Times New Roman"/>
          <w:sz w:val="24"/>
        </w:rPr>
      </w:pPr>
      <w:r w:rsidRPr="00EC0F9C">
        <w:rPr>
          <w:rFonts w:ascii="Times New Roman" w:hAnsi="Times New Roman"/>
          <w:sz w:val="24"/>
        </w:rPr>
        <w:t>Дата подачи заявления __________________________</w:t>
      </w:r>
    </w:p>
    <w:p w:rsidR="00394D2B" w:rsidRPr="00CE3B32" w:rsidRDefault="00394D2B" w:rsidP="00394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3B32">
        <w:rPr>
          <w:rFonts w:ascii="Times New Roman" w:hAnsi="Times New Roman"/>
          <w:sz w:val="24"/>
          <w:szCs w:val="24"/>
          <w:lang w:eastAsia="en-US"/>
        </w:rPr>
        <w:t xml:space="preserve">Даю согласие на обработку своих персональных данных в соответствии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</w:t>
      </w:r>
      <w:r w:rsidRPr="00CE3B32">
        <w:rPr>
          <w:rFonts w:ascii="Times New Roman" w:hAnsi="Times New Roman"/>
          <w:sz w:val="24"/>
          <w:szCs w:val="24"/>
          <w:lang w:eastAsia="en-US"/>
        </w:rPr>
        <w:t>с Федеральным законом от 26.06.2006 № 152-ФЗ «О персональных данных».</w:t>
      </w:r>
    </w:p>
    <w:p w:rsidR="00394D2B" w:rsidRPr="00CE3B32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3B32">
        <w:rPr>
          <w:rFonts w:ascii="Times New Roman" w:hAnsi="Times New Roman"/>
          <w:color w:val="000000"/>
          <w:sz w:val="24"/>
          <w:szCs w:val="24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394D2B" w:rsidRPr="00CE3B32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3B32">
        <w:rPr>
          <w:rFonts w:ascii="Times New Roman" w:hAnsi="Times New Roman"/>
          <w:color w:val="000000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394D2B" w:rsidRPr="00CE3B32" w:rsidRDefault="00394D2B" w:rsidP="00394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394D2B" w:rsidRPr="00CE3B32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3B32">
        <w:rPr>
          <w:rFonts w:ascii="Times New Roman" w:hAnsi="Times New Roman"/>
          <w:color w:val="000000"/>
          <w:sz w:val="24"/>
          <w:szCs w:val="24"/>
        </w:rPr>
        <w:t xml:space="preserve">Документы приняты «_____»______________20___г. </w:t>
      </w:r>
    </w:p>
    <w:p w:rsidR="00394D2B" w:rsidRPr="00CE3B32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3B32">
        <w:rPr>
          <w:rFonts w:ascii="Times New Roman" w:hAnsi="Times New Roman"/>
          <w:color w:val="000000"/>
          <w:sz w:val="24"/>
          <w:szCs w:val="24"/>
        </w:rPr>
        <w:t xml:space="preserve">под №______ </w:t>
      </w:r>
    </w:p>
    <w:p w:rsidR="00394D2B" w:rsidRPr="00CE3B32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D2B" w:rsidRPr="00CE3B32" w:rsidRDefault="00394D2B" w:rsidP="00394D2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E3B32">
        <w:rPr>
          <w:rFonts w:ascii="Times New Roman" w:hAnsi="Times New Roman"/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394D2B" w:rsidRPr="00CE3B32" w:rsidRDefault="00394D2B" w:rsidP="00394D2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E3B3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(расшифровка фамилии) </w:t>
      </w:r>
    </w:p>
    <w:p w:rsidR="00394D2B" w:rsidRPr="00CE3B32" w:rsidRDefault="00394D2B" w:rsidP="00394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94D2B" w:rsidRPr="00CE3B32" w:rsidRDefault="00394D2B" w:rsidP="00394D2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55023" w:rsidRDefault="00455023"/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C4"/>
    <w:rsid w:val="000730C6"/>
    <w:rsid w:val="000B67CC"/>
    <w:rsid w:val="000C35EF"/>
    <w:rsid w:val="000C76FA"/>
    <w:rsid w:val="000D6160"/>
    <w:rsid w:val="000F0431"/>
    <w:rsid w:val="0011503C"/>
    <w:rsid w:val="001161F2"/>
    <w:rsid w:val="001409D7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D7E90"/>
    <w:rsid w:val="002E11A0"/>
    <w:rsid w:val="00310961"/>
    <w:rsid w:val="0035649E"/>
    <w:rsid w:val="003606B2"/>
    <w:rsid w:val="00361939"/>
    <w:rsid w:val="00381768"/>
    <w:rsid w:val="00394D2B"/>
    <w:rsid w:val="003A3DF4"/>
    <w:rsid w:val="003A7923"/>
    <w:rsid w:val="003C5CB9"/>
    <w:rsid w:val="003D552C"/>
    <w:rsid w:val="003F5B8F"/>
    <w:rsid w:val="00406E6E"/>
    <w:rsid w:val="00410F65"/>
    <w:rsid w:val="00426712"/>
    <w:rsid w:val="00455023"/>
    <w:rsid w:val="004801F7"/>
    <w:rsid w:val="00481DE5"/>
    <w:rsid w:val="00495BF2"/>
    <w:rsid w:val="004F0011"/>
    <w:rsid w:val="004F3562"/>
    <w:rsid w:val="0054212F"/>
    <w:rsid w:val="00546654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56CA"/>
    <w:rsid w:val="007C7A50"/>
    <w:rsid w:val="007D20AA"/>
    <w:rsid w:val="007E1C5C"/>
    <w:rsid w:val="007F30EC"/>
    <w:rsid w:val="007F3BFB"/>
    <w:rsid w:val="00814977"/>
    <w:rsid w:val="00827BA5"/>
    <w:rsid w:val="00851013"/>
    <w:rsid w:val="00866EE2"/>
    <w:rsid w:val="00873F7E"/>
    <w:rsid w:val="00887863"/>
    <w:rsid w:val="008A7F3E"/>
    <w:rsid w:val="008D50AD"/>
    <w:rsid w:val="00935D15"/>
    <w:rsid w:val="00967647"/>
    <w:rsid w:val="009934DF"/>
    <w:rsid w:val="00A22413"/>
    <w:rsid w:val="00A40121"/>
    <w:rsid w:val="00A848A5"/>
    <w:rsid w:val="00AD69D6"/>
    <w:rsid w:val="00B53B27"/>
    <w:rsid w:val="00B54EDA"/>
    <w:rsid w:val="00BF0C69"/>
    <w:rsid w:val="00C76224"/>
    <w:rsid w:val="00C90BC4"/>
    <w:rsid w:val="00C92B07"/>
    <w:rsid w:val="00CA395F"/>
    <w:rsid w:val="00CE5D0F"/>
    <w:rsid w:val="00CF470C"/>
    <w:rsid w:val="00CF77AA"/>
    <w:rsid w:val="00D0261A"/>
    <w:rsid w:val="00D16530"/>
    <w:rsid w:val="00D322B1"/>
    <w:rsid w:val="00D57BDC"/>
    <w:rsid w:val="00D628A7"/>
    <w:rsid w:val="00D8165D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394D2B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9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394D2B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ConsPlusNormal">
    <w:name w:val="ConsPlusNormal Знак"/>
    <w:link w:val="ConsPlusNormal0"/>
    <w:uiPriority w:val="99"/>
    <w:locked/>
    <w:rsid w:val="00394D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rsid w:val="00394D2B"/>
    <w:rPr>
      <w:color w:val="106BBE"/>
    </w:rPr>
  </w:style>
  <w:style w:type="character" w:customStyle="1" w:styleId="a4">
    <w:name w:val="Цветовое выделение"/>
    <w:rsid w:val="00394D2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2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"/>
    <w:qFormat/>
    <w:rsid w:val="00394D2B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94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"/>
    <w:locked/>
    <w:rsid w:val="00394D2B"/>
    <w:rPr>
      <w:rFonts w:ascii="Tahoma" w:eastAsia="Times New Roman" w:hAnsi="Tahoma" w:cs="Times New Roman"/>
      <w:sz w:val="20"/>
      <w:szCs w:val="20"/>
      <w:lang w:val="en-US" w:eastAsia="x-none"/>
    </w:rPr>
  </w:style>
  <w:style w:type="character" w:customStyle="1" w:styleId="ConsPlusNormal">
    <w:name w:val="ConsPlusNormal Знак"/>
    <w:link w:val="ConsPlusNormal0"/>
    <w:uiPriority w:val="99"/>
    <w:locked/>
    <w:rsid w:val="00394D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4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Гипертекстовая ссылка"/>
    <w:rsid w:val="00394D2B"/>
    <w:rPr>
      <w:color w:val="106BBE"/>
    </w:rPr>
  </w:style>
  <w:style w:type="character" w:customStyle="1" w:styleId="a4">
    <w:name w:val="Цветовое выделение"/>
    <w:rsid w:val="00394D2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rsid w:val="0039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3825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</Words>
  <Characters>8540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2020-09-01T05:44:00Z</dcterms:created>
  <dcterms:modified xsi:type="dcterms:W3CDTF">2020-09-01T07:19:00Z</dcterms:modified>
</cp:coreProperties>
</file>